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F81769" w:rsidRDefault="00F81769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D06C8"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0D06C8">
        <w:rPr>
          <w:rFonts w:ascii="Arial" w:hAnsi="Arial" w:cs="Arial"/>
          <w:b/>
          <w:bCs/>
          <w:i/>
          <w:sz w:val="22"/>
          <w:szCs w:val="22"/>
        </w:rPr>
        <w:t>.261.</w:t>
      </w:r>
      <w:r w:rsidR="000D06C8" w:rsidRPr="000D06C8">
        <w:rPr>
          <w:rFonts w:ascii="Arial" w:hAnsi="Arial" w:cs="Arial"/>
          <w:b/>
          <w:bCs/>
          <w:i/>
          <w:sz w:val="22"/>
          <w:szCs w:val="22"/>
        </w:rPr>
        <w:t>92</w:t>
      </w:r>
      <w:r w:rsidR="00CF3FC0" w:rsidRPr="000D06C8">
        <w:rPr>
          <w:rFonts w:ascii="Arial" w:hAnsi="Arial" w:cs="Arial"/>
          <w:b/>
          <w:bCs/>
          <w:i/>
          <w:sz w:val="22"/>
          <w:szCs w:val="22"/>
        </w:rPr>
        <w:t>.2020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F81769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4612A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557DFD" w:rsidP="00F81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674BE" w:rsidRPr="00F8176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0674BE" w:rsidRPr="00F8176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674BE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57DFD" w:rsidRDefault="00C066C9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D14154" w:rsidRPr="00557DFD" w:rsidRDefault="00557DFD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0D06C8">
        <w:rPr>
          <w:rFonts w:ascii="Arial" w:eastAsia="Cambria" w:hAnsi="Arial" w:cs="Arial"/>
          <w:kern w:val="1"/>
          <w:sz w:val="22"/>
          <w:szCs w:val="22"/>
          <w:lang w:eastAsia="zh-CN"/>
        </w:rPr>
        <w:t>92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Pr="00E521B4">
        <w:rPr>
          <w:rFonts w:ascii="Arial" w:eastAsia="Cambria" w:hAnsi="Arial" w:cs="Arial"/>
          <w:b/>
          <w:kern w:val="1"/>
          <w:sz w:val="22"/>
          <w:szCs w:val="22"/>
        </w:rPr>
        <w:t>„</w:t>
      </w:r>
      <w:r w:rsidR="0058119A">
        <w:rPr>
          <w:rFonts w:ascii="Arial" w:eastAsia="Cambria" w:hAnsi="Arial" w:cs="Arial"/>
          <w:b/>
          <w:kern w:val="1"/>
          <w:sz w:val="22"/>
          <w:szCs w:val="22"/>
        </w:rPr>
        <w:t>dostaw</w:t>
      </w:r>
      <w:r w:rsidR="009615CD">
        <w:rPr>
          <w:rFonts w:ascii="Arial" w:eastAsia="Cambria" w:hAnsi="Arial" w:cs="Arial"/>
          <w:b/>
          <w:kern w:val="1"/>
          <w:sz w:val="22"/>
          <w:szCs w:val="22"/>
        </w:rPr>
        <w:t>ę</w:t>
      </w:r>
      <w:r w:rsidR="0058119A">
        <w:rPr>
          <w:rFonts w:ascii="Arial" w:eastAsia="Cambria" w:hAnsi="Arial" w:cs="Arial"/>
          <w:b/>
          <w:kern w:val="1"/>
          <w:sz w:val="22"/>
          <w:szCs w:val="22"/>
        </w:rPr>
        <w:t xml:space="preserve"> 124 sztuk </w:t>
      </w:r>
      <w:r w:rsidR="0058119A" w:rsidRPr="000C7DD9">
        <w:rPr>
          <w:rFonts w:ascii="Arial" w:eastAsia="Cambria" w:hAnsi="Arial" w:cs="Arial"/>
          <w:b/>
          <w:kern w:val="1"/>
          <w:sz w:val="22"/>
          <w:szCs w:val="22"/>
        </w:rPr>
        <w:t xml:space="preserve">akumulatorów żelowych 12V/9Ah do zasilaczy </w:t>
      </w:r>
      <w:r w:rsidR="0058119A">
        <w:rPr>
          <w:rFonts w:ascii="Arial" w:eastAsia="Cambria" w:hAnsi="Arial" w:cs="Arial"/>
          <w:b/>
          <w:kern w:val="1"/>
          <w:sz w:val="22"/>
          <w:szCs w:val="22"/>
        </w:rPr>
        <w:t xml:space="preserve">UPS dla Izby Administracji Skarbowej w </w:t>
      </w:r>
      <w:r w:rsidR="0058119A" w:rsidRPr="00A319C2">
        <w:rPr>
          <w:rFonts w:ascii="Arial" w:eastAsia="Cambria" w:hAnsi="Arial" w:cs="Arial"/>
          <w:b/>
          <w:kern w:val="1"/>
          <w:sz w:val="22"/>
          <w:szCs w:val="22"/>
        </w:rPr>
        <w:t>Katowicach</w:t>
      </w:r>
      <w:r w:rsidR="009615CD">
        <w:rPr>
          <w:rFonts w:ascii="Arial" w:eastAsia="Cambria" w:hAnsi="Arial" w:cs="Arial"/>
          <w:b/>
          <w:kern w:val="1"/>
          <w:sz w:val="22"/>
          <w:szCs w:val="22"/>
        </w:rPr>
        <w:t xml:space="preserve"> oraz odbiór i utylizację</w:t>
      </w:r>
      <w:r w:rsidR="0058119A" w:rsidRPr="00A319C2">
        <w:rPr>
          <w:rFonts w:ascii="Arial" w:eastAsia="Cambria" w:hAnsi="Arial" w:cs="Arial"/>
          <w:b/>
          <w:kern w:val="1"/>
          <w:sz w:val="22"/>
          <w:szCs w:val="22"/>
        </w:rPr>
        <w:t xml:space="preserve"> zużytych akumulatorów</w:t>
      </w:r>
      <w:r w:rsidRPr="00E521B4">
        <w:rPr>
          <w:rFonts w:ascii="Arial" w:eastAsia="Cambria" w:hAnsi="Arial" w:cs="Arial"/>
          <w:b/>
          <w:kern w:val="1"/>
          <w:sz w:val="22"/>
          <w:szCs w:val="22"/>
        </w:rPr>
        <w:t>”</w:t>
      </w:r>
      <w:r>
        <w:rPr>
          <w:rFonts w:ascii="Arial" w:eastAsia="Cambria" w:hAnsi="Arial" w:cs="Arial"/>
          <w:kern w:val="1"/>
          <w:sz w:val="22"/>
          <w:szCs w:val="22"/>
        </w:rPr>
        <w:t>, o</w:t>
      </w:r>
      <w:r w:rsidR="00C066C9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ferujemy wykonanie przedmiotu zamówienia zgodnie z wymagan</w:t>
      </w: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iami określonymi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Zaproszeniu do składania ofert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za </w:t>
      </w:r>
      <w:r w:rsidR="00C066C9" w:rsidRPr="00F81769">
        <w:rPr>
          <w:rFonts w:ascii="Arial" w:hAnsi="Arial" w:cs="Arial"/>
          <w:kern w:val="1"/>
          <w:sz w:val="22"/>
          <w:szCs w:val="22"/>
          <w:lang w:eastAsia="zh-CN"/>
        </w:rPr>
        <w:t>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EE623F">
        <w:trPr>
          <w:trHeight w:val="129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  <w:r w:rsidR="00EE623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6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347EB6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5E34B9" w:rsidRDefault="005E34B9" w:rsidP="00EE623F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18"/>
                <w:szCs w:val="18"/>
                <w:lang w:eastAsia="zh-CN"/>
              </w:rPr>
            </w:pPr>
          </w:p>
        </w:tc>
      </w:tr>
      <w:tr w:rsidR="004E7C99" w:rsidRPr="00F81769" w:rsidTr="00EE623F">
        <w:trPr>
          <w:trHeight w:val="129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  <w:r w:rsidR="00EE623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B9" w:rsidRDefault="005E34B9" w:rsidP="00EE623F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F81769" w:rsidRDefault="005E34B9" w:rsidP="00561D1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EE623F">
        <w:trPr>
          <w:trHeight w:val="147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  <w:r w:rsidR="00EE623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7DFD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C066C9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OFERTY BRUTTO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C066C9" w:rsidP="005E34B9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F81769" w:rsidRDefault="005E34B9" w:rsidP="00EE623F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3C6518" w:rsidRDefault="003C6518" w:rsidP="00EE623F">
      <w:pPr>
        <w:widowControl/>
        <w:autoSpaceDN/>
        <w:ind w:left="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 powyższą końcową cenę składają się:</w:t>
      </w:r>
    </w:p>
    <w:p w:rsidR="003C6518" w:rsidRDefault="003C6518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992"/>
        <w:gridCol w:w="1560"/>
        <w:gridCol w:w="1275"/>
        <w:gridCol w:w="1560"/>
      </w:tblGrid>
      <w:tr w:rsidR="003C6518" w:rsidRPr="003C6518" w:rsidTr="00EE623F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0E0D3F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Nazwa</w:t>
            </w:r>
            <w:r w:rsidR="00DD1EF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/producent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oferowanego akumulatora 12V/9Ah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Kwota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brutto</w:t>
            </w:r>
          </w:p>
        </w:tc>
      </w:tr>
      <w:tr w:rsidR="003C6518" w:rsidRPr="003C6518" w:rsidTr="00AE562D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3C6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[c*d]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3C6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[e*23%]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3C65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3C6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3C6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e+f</w:t>
            </w:r>
            <w:proofErr w:type="spellEnd"/>
            <w:r w:rsidRPr="003C6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3C6518" w:rsidRPr="003C6518" w:rsidTr="000E0D3F">
        <w:trPr>
          <w:trHeight w:val="8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3F" w:rsidRDefault="000E0D3F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3C6518" w:rsidRPr="003C6518" w:rsidRDefault="000E0D3F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…………………………..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18" w:rsidRPr="003C6518" w:rsidRDefault="003C6518" w:rsidP="003C65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C651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0,00 zł</w:t>
            </w:r>
          </w:p>
        </w:tc>
      </w:tr>
    </w:tbl>
    <w:p w:rsidR="003C6518" w:rsidRDefault="003C6518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B11640" w:rsidRPr="00347EB6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347EB6">
        <w:rPr>
          <w:rFonts w:ascii="Arial" w:hAnsi="Arial" w:cs="Arial"/>
          <w:sz w:val="22"/>
          <w:szCs w:val="22"/>
          <w:u w:val="single"/>
        </w:rPr>
        <w:lastRenderedPageBreak/>
        <w:t>Podan</w:t>
      </w:r>
      <w:r w:rsidR="00CF3FC0" w:rsidRPr="00347EB6">
        <w:rPr>
          <w:rFonts w:ascii="Arial" w:hAnsi="Arial" w:cs="Arial"/>
          <w:sz w:val="22"/>
          <w:szCs w:val="22"/>
          <w:u w:val="single"/>
        </w:rPr>
        <w:t>a</w:t>
      </w:r>
      <w:r w:rsidRPr="00347EB6">
        <w:rPr>
          <w:rFonts w:ascii="Arial" w:hAnsi="Arial" w:cs="Arial"/>
          <w:sz w:val="22"/>
          <w:szCs w:val="22"/>
          <w:u w:val="single"/>
        </w:rPr>
        <w:t xml:space="preserve"> wyżej cen</w:t>
      </w:r>
      <w:r w:rsidR="00CF3FC0" w:rsidRPr="00347EB6">
        <w:rPr>
          <w:rFonts w:ascii="Arial" w:hAnsi="Arial" w:cs="Arial"/>
          <w:sz w:val="22"/>
          <w:szCs w:val="22"/>
          <w:u w:val="single"/>
        </w:rPr>
        <w:t>a obejmuje</w:t>
      </w:r>
      <w:r w:rsidRPr="00347EB6">
        <w:rPr>
          <w:rFonts w:ascii="Arial" w:hAnsi="Arial" w:cs="Arial"/>
          <w:sz w:val="22"/>
          <w:szCs w:val="22"/>
          <w:u w:val="single"/>
        </w:rPr>
        <w:t xml:space="preserve"> wszelkie zobowiązania Zamawiaj</w:t>
      </w:r>
      <w:r w:rsidR="00F81769" w:rsidRPr="00347EB6">
        <w:rPr>
          <w:rFonts w:ascii="Arial" w:hAnsi="Arial" w:cs="Arial"/>
          <w:sz w:val="22"/>
          <w:szCs w:val="22"/>
          <w:u w:val="single"/>
        </w:rPr>
        <w:t>ącego w stosunku do Wykonawcy i </w:t>
      </w:r>
      <w:r w:rsidRPr="00347EB6">
        <w:rPr>
          <w:rFonts w:ascii="Arial" w:hAnsi="Arial" w:cs="Arial"/>
          <w:sz w:val="22"/>
          <w:szCs w:val="22"/>
          <w:u w:val="single"/>
        </w:rPr>
        <w:t xml:space="preserve">zawiera wszystkie koszty bezpośrednie i pośrednie związane z prawidłową realizacją przedmiotu </w:t>
      </w:r>
      <w:r w:rsidR="00F124D6" w:rsidRPr="00347EB6">
        <w:rPr>
          <w:rFonts w:ascii="Arial" w:hAnsi="Arial" w:cs="Arial"/>
          <w:sz w:val="22"/>
          <w:szCs w:val="22"/>
          <w:u w:val="single"/>
        </w:rPr>
        <w:t>zamówienia</w:t>
      </w:r>
      <w:r w:rsidR="0024180E" w:rsidRPr="00347EB6">
        <w:rPr>
          <w:rFonts w:ascii="Arial" w:hAnsi="Arial" w:cs="Arial"/>
          <w:sz w:val="22"/>
          <w:szCs w:val="22"/>
          <w:u w:val="single"/>
        </w:rPr>
        <w:t>.</w:t>
      </w:r>
      <w:r w:rsidR="00347EB6" w:rsidRPr="00347EB6">
        <w:rPr>
          <w:rFonts w:ascii="Arial" w:hAnsi="Arial" w:cs="Arial"/>
          <w:color w:val="000000"/>
          <w:sz w:val="22"/>
          <w:szCs w:val="22"/>
          <w:u w:val="single"/>
        </w:rPr>
        <w:t xml:space="preserve"> Ceny należy podać z dokładnością do drugiego miejsca po przecinku.</w:t>
      </w:r>
    </w:p>
    <w:p w:rsidR="00557DFD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047" w:rsidRPr="00347EB6" w:rsidRDefault="004B3047" w:rsidP="009669FA">
      <w:pPr>
        <w:pStyle w:val="Akapitzlist"/>
        <w:numPr>
          <w:ilvl w:val="0"/>
          <w:numId w:val="5"/>
        </w:numPr>
        <w:spacing w:before="100" w:beforeAutospacing="1"/>
        <w:ind w:left="284" w:hanging="239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</w:t>
      </w:r>
      <w:r w:rsidRPr="00557DFD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kojmi</w:t>
      </w:r>
      <w:r w:rsidRPr="00347EB6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a: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rękojmi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992ECC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miesiące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992ECC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24 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0740BB" w:rsidRPr="00F81769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9669FA">
      <w:pPr>
        <w:pStyle w:val="Akapitzlist"/>
        <w:numPr>
          <w:ilvl w:val="0"/>
          <w:numId w:val="5"/>
        </w:numPr>
        <w:spacing w:before="100" w:beforeAutospacing="1"/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0740BB" w:rsidRPr="00557DFD" w:rsidRDefault="00280320" w:rsidP="00557D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543E31">
        <w:rPr>
          <w:rFonts w:ascii="Arial" w:hAnsi="Arial" w:cs="Arial"/>
          <w:sz w:val="22"/>
          <w:szCs w:val="22"/>
          <w:lang w:eastAsia="zh-CN"/>
        </w:rPr>
        <w:t>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</w:t>
      </w:r>
      <w:r w:rsidR="003E3855">
        <w:rPr>
          <w:rFonts w:ascii="Arial" w:hAnsi="Arial" w:cs="Arial"/>
          <w:sz w:val="22"/>
          <w:szCs w:val="22"/>
          <w:lang w:eastAsia="zh-CN"/>
        </w:rPr>
        <w:t>.</w:t>
      </w:r>
    </w:p>
    <w:p w:rsidR="008D2938" w:rsidRPr="00F81769" w:rsidRDefault="00E02FE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557DFD">
        <w:rPr>
          <w:rFonts w:ascii="Arial" w:hAnsi="Arial" w:cs="Arial"/>
          <w:sz w:val="22"/>
          <w:szCs w:val="22"/>
          <w:lang w:eastAsia="zh-CN"/>
        </w:rPr>
        <w:t>akumulatory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 xml:space="preserve">będą spełniać </w:t>
      </w:r>
      <w:r w:rsidR="00557DFD">
        <w:rPr>
          <w:rFonts w:ascii="Arial" w:hAnsi="Arial" w:cs="Arial"/>
          <w:sz w:val="22"/>
          <w:szCs w:val="22"/>
          <w:lang w:eastAsia="zh-CN"/>
        </w:rPr>
        <w:t>parametry jakościowe.</w:t>
      </w:r>
    </w:p>
    <w:p w:rsidR="00925D16" w:rsidRPr="00F81769" w:rsidRDefault="00E02FE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557DFD">
        <w:rPr>
          <w:rFonts w:ascii="Arial" w:hAnsi="Arial" w:cs="Arial"/>
          <w:sz w:val="22"/>
          <w:szCs w:val="22"/>
          <w:lang w:eastAsia="zh-CN"/>
        </w:rPr>
        <w:t>akumulatory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będą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fabrycznie now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sprawn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woln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557DFD"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prawnych oraz objęta rękojmią i gwarancją minimum przez deklarowany w pkt </w:t>
      </w:r>
      <w:r w:rsidR="00543E31">
        <w:rPr>
          <w:rFonts w:ascii="Arial" w:hAnsi="Arial" w:cs="Arial"/>
          <w:sz w:val="22"/>
          <w:szCs w:val="22"/>
          <w:lang w:eastAsia="zh-CN"/>
        </w:rPr>
        <w:t xml:space="preserve">I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Formularza okres czasu</w:t>
      </w:r>
      <w:r w:rsidR="00543E31">
        <w:rPr>
          <w:rFonts w:ascii="Arial" w:hAnsi="Arial" w:cs="Arial"/>
          <w:sz w:val="22"/>
          <w:szCs w:val="22"/>
          <w:lang w:eastAsia="zh-CN"/>
        </w:rPr>
        <w:t xml:space="preserve">. </w:t>
      </w:r>
    </w:p>
    <w:p w:rsidR="00C066C9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F81769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F81769">
        <w:rPr>
          <w:rFonts w:ascii="Arial" w:hAnsi="Arial" w:cs="Arial"/>
          <w:sz w:val="22"/>
          <w:szCs w:val="22"/>
          <w:lang w:eastAsia="zh-CN"/>
        </w:rPr>
        <w:t>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F81769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ym m.in. transportu</w:t>
      </w:r>
      <w:r w:rsidR="003E3855">
        <w:rPr>
          <w:rFonts w:ascii="Arial" w:eastAsia="Lucida Sans Unicode" w:hAnsi="Arial" w:cs="Arial"/>
          <w:sz w:val="22"/>
          <w:szCs w:val="22"/>
          <w:lang w:eastAsia="zh-CN"/>
        </w:rPr>
        <w:t>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3E3855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zastrzeżeń.</w:t>
      </w:r>
    </w:p>
    <w:p w:rsidR="00CE25D6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 xml:space="preserve"> podlegać zmianie i waloryzacji</w:t>
      </w:r>
      <w:r w:rsidR="003E3855">
        <w:rPr>
          <w:rFonts w:ascii="Arial" w:hAnsi="Arial" w:cs="Arial"/>
          <w:sz w:val="22"/>
          <w:szCs w:val="22"/>
          <w:lang w:eastAsia="zh-CN"/>
        </w:rPr>
        <w:t>.</w:t>
      </w:r>
    </w:p>
    <w:p w:rsidR="00280320" w:rsidRPr="00F81769" w:rsidRDefault="00D6487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F81769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F81769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aszane do rejestru żadne zmiany</w:t>
      </w:r>
      <w:r w:rsidR="003E3855">
        <w:rPr>
          <w:rFonts w:ascii="Arial" w:hAnsi="Arial" w:cs="Arial"/>
          <w:sz w:val="22"/>
          <w:szCs w:val="22"/>
          <w:lang w:eastAsia="zh-CN"/>
        </w:rPr>
        <w:t>.</w:t>
      </w:r>
    </w:p>
    <w:p w:rsidR="000740BB" w:rsidRDefault="00E81585" w:rsidP="0001746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y</w:t>
      </w:r>
      <w:r w:rsidRPr="00F81769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017463" w:rsidRDefault="00C31BFF" w:rsidP="00C31BFF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9669FA" w:rsidRDefault="009669FA" w:rsidP="009669FA">
      <w:pPr>
        <w:pStyle w:val="Akapitzlist"/>
        <w:widowControl/>
        <w:numPr>
          <w:ilvl w:val="0"/>
          <w:numId w:val="5"/>
        </w:numPr>
        <w:tabs>
          <w:tab w:val="left" w:pos="180"/>
        </w:tabs>
        <w:autoSpaceDN/>
        <w:spacing w:after="120"/>
        <w:ind w:left="426" w:hanging="426"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sz w:val="22"/>
          <w:szCs w:val="22"/>
          <w:lang w:eastAsia="zh-CN"/>
        </w:rPr>
        <w:t>Informacja dotycząca powstania obowiązku podatkowego</w:t>
      </w:r>
    </w:p>
    <w:p w:rsidR="009669FA" w:rsidRDefault="009669FA" w:rsidP="009669FA">
      <w:pPr>
        <w:tabs>
          <w:tab w:val="left" w:pos="426"/>
        </w:tabs>
        <w:spacing w:before="120" w:line="276" w:lineRule="auto"/>
        <w:ind w:left="426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Składając ofertę na </w:t>
      </w:r>
      <w:r>
        <w:rPr>
          <w:rFonts w:ascii="Arial" w:hAnsi="Arial" w:cs="Arial"/>
          <w:sz w:val="22"/>
          <w:szCs w:val="22"/>
        </w:rPr>
        <w:t xml:space="preserve">dostawę </w:t>
      </w:r>
      <w:r w:rsidR="009615CD" w:rsidRPr="009615CD">
        <w:rPr>
          <w:rFonts w:ascii="Arial" w:hAnsi="Arial" w:cs="Arial"/>
          <w:sz w:val="22"/>
          <w:szCs w:val="22"/>
        </w:rPr>
        <w:t xml:space="preserve">124 sztuk akumulatorów żelowych 12V/9Ah do zasilaczy UPS dla Izby Administracji Skarbowej w Katowicach </w:t>
      </w:r>
      <w:r w:rsidR="009615CD">
        <w:rPr>
          <w:rFonts w:ascii="Arial" w:hAnsi="Arial" w:cs="Arial"/>
          <w:sz w:val="22"/>
          <w:szCs w:val="22"/>
        </w:rPr>
        <w:t xml:space="preserve">oraz </w:t>
      </w:r>
      <w:r w:rsidR="009615CD" w:rsidRPr="009615CD">
        <w:rPr>
          <w:rFonts w:ascii="Arial" w:hAnsi="Arial" w:cs="Arial"/>
          <w:sz w:val="22"/>
          <w:szCs w:val="22"/>
        </w:rPr>
        <w:t>odbiór i utylizacj</w:t>
      </w:r>
      <w:r w:rsidR="009615CD">
        <w:rPr>
          <w:rFonts w:ascii="Arial" w:hAnsi="Arial" w:cs="Arial"/>
          <w:sz w:val="22"/>
          <w:szCs w:val="22"/>
        </w:rPr>
        <w:t>ę</w:t>
      </w:r>
      <w:r w:rsidR="009615CD" w:rsidRPr="009615CD">
        <w:rPr>
          <w:rFonts w:ascii="Arial" w:hAnsi="Arial" w:cs="Arial"/>
          <w:sz w:val="22"/>
          <w:szCs w:val="22"/>
        </w:rPr>
        <w:t xml:space="preserve"> zużytych akumulatorów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informuję, że wybór oferty 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>będzie/nie będzie**</w:t>
      </w:r>
      <w:r>
        <w:rPr>
          <w:rStyle w:val="Zakotwiczenieprzypisudolnego"/>
          <w:rFonts w:ascii="Arial" w:eastAsia="Cambria" w:hAnsi="Arial" w:cs="Arial"/>
          <w:sz w:val="22"/>
          <w:szCs w:val="22"/>
          <w:lang w:eastAsia="zh-CN"/>
        </w:rPr>
        <w:footnoteReference w:id="1"/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prowadzić do powstania u Zamawiającego obowiązku podatkowego.</w:t>
      </w:r>
    </w:p>
    <w:p w:rsidR="009669FA" w:rsidRDefault="009669FA" w:rsidP="009669FA">
      <w:pPr>
        <w:spacing w:before="120" w:line="276" w:lineRule="auto"/>
        <w:ind w:left="426" w:hanging="28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Nazwa rodzaj towaru lub usługi, których dostawa lub świadczenie będzie prowadzić do powstania obowiązku podatkowego***:</w:t>
      </w:r>
    </w:p>
    <w:p w:rsidR="009669FA" w:rsidRDefault="009669FA" w:rsidP="009669FA">
      <w:pPr>
        <w:spacing w:before="120" w:line="276" w:lineRule="auto"/>
        <w:ind w:left="539" w:hanging="141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............................................……………………………………………………………</w:t>
      </w:r>
    </w:p>
    <w:p w:rsidR="009669FA" w:rsidRDefault="009669FA" w:rsidP="009669FA">
      <w:pPr>
        <w:spacing w:before="120" w:line="276" w:lineRule="auto"/>
        <w:ind w:left="426" w:hanging="28"/>
        <w:jc w:val="both"/>
        <w:rPr>
          <w:rFonts w:ascii="Arial" w:eastAsia="Cambria" w:hAnsi="Arial" w:cs="Arial"/>
          <w:b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Wartość towaru lub usługi, których dostawa lub świadczenie będzie prowadzić do powstania obowiązku podatkowego, bez kwoty podatku***</w:t>
      </w:r>
    </w:p>
    <w:p w:rsidR="009669FA" w:rsidRDefault="009669FA" w:rsidP="009669FA">
      <w:pPr>
        <w:spacing w:before="120" w:line="276" w:lineRule="auto"/>
        <w:ind w:left="539" w:hanging="141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…………………………………………………………………………………………</w:t>
      </w:r>
    </w:p>
    <w:p w:rsidR="009669FA" w:rsidRDefault="009669FA" w:rsidP="009669FA">
      <w:pPr>
        <w:spacing w:before="120" w:line="276" w:lineRule="auto"/>
        <w:ind w:left="539" w:hanging="141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Stawka podatku ........ %</w:t>
      </w:r>
    </w:p>
    <w:p w:rsidR="009669FA" w:rsidRDefault="009669FA" w:rsidP="00B1740B">
      <w:pPr>
        <w:spacing w:before="100" w:beforeAutospacing="1"/>
        <w:ind w:left="398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B1740B">
        <w:rPr>
          <w:rFonts w:ascii="Arial" w:eastAsia="Cambria" w:hAnsi="Arial" w:cs="Arial"/>
          <w:b/>
          <w:sz w:val="22"/>
          <w:szCs w:val="22"/>
          <w:lang w:eastAsia="zh-CN"/>
        </w:rPr>
        <w:t xml:space="preserve">UWAGA </w:t>
      </w:r>
      <w:r w:rsidRPr="00B1740B">
        <w:rPr>
          <w:rFonts w:ascii="Arial" w:eastAsia="Cambria" w:hAnsi="Arial" w:cs="Arial"/>
          <w:sz w:val="22"/>
          <w:szCs w:val="22"/>
          <w:lang w:eastAsia="zh-CN"/>
        </w:rPr>
        <w:t>brak informacji w ww. zakresie oznacza, że złożona oferta nie będzie prowadziła do powstania u Zamawiającego obowiązku podatkowego</w:t>
      </w:r>
      <w:r w:rsidR="00B1740B">
        <w:rPr>
          <w:rFonts w:ascii="Arial" w:eastAsia="Cambria" w:hAnsi="Arial" w:cs="Arial"/>
          <w:sz w:val="22"/>
          <w:szCs w:val="22"/>
          <w:lang w:eastAsia="zh-CN"/>
        </w:rPr>
        <w:t>.</w:t>
      </w:r>
    </w:p>
    <w:p w:rsidR="00B1740B" w:rsidRDefault="00B1740B" w:rsidP="00B1740B">
      <w:pPr>
        <w:spacing w:before="100" w:beforeAutospacing="1"/>
        <w:ind w:left="398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0740BB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>Dane do kontaktów:</w:t>
      </w:r>
    </w:p>
    <w:p w:rsidR="00543E31" w:rsidRPr="00F81769" w:rsidRDefault="00543E31" w:rsidP="00543E31">
      <w:pPr>
        <w:pStyle w:val="Akapitzlist"/>
        <w:spacing w:before="100" w:beforeAutospacing="1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557D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557DFD">
        <w:rPr>
          <w:rFonts w:ascii="Arial" w:hAnsi="Arial" w:cs="Arial"/>
          <w:sz w:val="22"/>
          <w:szCs w:val="22"/>
        </w:rPr>
        <w:t>ch z </w:t>
      </w:r>
      <w:r w:rsidR="006D3DC2" w:rsidRPr="00F81769">
        <w:rPr>
          <w:rFonts w:ascii="Arial" w:hAnsi="Arial" w:cs="Arial"/>
          <w:sz w:val="22"/>
          <w:szCs w:val="22"/>
        </w:rPr>
        <w:t xml:space="preserve">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</w:t>
      </w:r>
      <w:bookmarkStart w:id="0" w:name="_GoBack"/>
      <w:bookmarkEnd w:id="0"/>
      <w:r w:rsidRPr="00F81769">
        <w:rPr>
          <w:rFonts w:ascii="Arial" w:hAnsi="Arial" w:cs="Arial"/>
          <w:sz w:val="22"/>
          <w:szCs w:val="22"/>
        </w:rPr>
        <w:t>zgłoszeń napraw gwarancyjnych</w:t>
      </w:r>
      <w:r w:rsidR="00557DFD">
        <w:rPr>
          <w:rFonts w:ascii="Arial" w:hAnsi="Arial" w:cs="Arial"/>
          <w:sz w:val="22"/>
          <w:szCs w:val="22"/>
        </w:rPr>
        <w:t>. Dokumenty przesłane na ww. nr </w:t>
      </w:r>
      <w:r w:rsidRPr="00F81769">
        <w:rPr>
          <w:rFonts w:ascii="Arial" w:hAnsi="Arial" w:cs="Arial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280443" w:rsidRPr="00F81769" w:rsidRDefault="00280443" w:rsidP="00557D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557DFD">
        <w:rPr>
          <w:rFonts w:ascii="Arial" w:hAnsi="Arial" w:cs="Arial"/>
          <w:sz w:val="22"/>
          <w:szCs w:val="22"/>
        </w:rPr>
        <w:t>esunięcia terminów wskazanych w </w:t>
      </w:r>
      <w:r w:rsidRPr="00F81769">
        <w:rPr>
          <w:rFonts w:ascii="Arial" w:hAnsi="Arial" w:cs="Arial"/>
          <w:sz w:val="22"/>
          <w:szCs w:val="22"/>
        </w:rPr>
        <w:t xml:space="preserve">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p w:rsidR="003C4CE0" w:rsidRPr="00F81769" w:rsidRDefault="003C4CE0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F81769" w:rsidRDefault="000740BB" w:rsidP="000740BB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F81769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F81769" w:rsidRDefault="003D78C9" w:rsidP="00CF3FC0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F81769" w:rsidRDefault="003D78C9" w:rsidP="00557DF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557DFD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557DFD" w:rsidRDefault="00557DFD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D78C9" w:rsidRPr="00F81769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Default="00F44E37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Pr="00F81769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F81769" w:rsidRDefault="00732EE5" w:rsidP="00CF3FC0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711C1F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 w:val="22"/>
          <w:szCs w:val="22"/>
          <w:lang w:eastAsia="zh-CN"/>
        </w:rPr>
      </w:pPr>
    </w:p>
    <w:sectPr w:rsidR="00E852DA" w:rsidRPr="00711C1F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3E" w:rsidRDefault="006B1C3E" w:rsidP="00404E3A">
      <w:r>
        <w:separator/>
      </w:r>
    </w:p>
  </w:endnote>
  <w:endnote w:type="continuationSeparator" w:id="0">
    <w:p w:rsidR="006B1C3E" w:rsidRDefault="006B1C3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FC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3E" w:rsidRDefault="006B1C3E" w:rsidP="00404E3A">
      <w:r>
        <w:separator/>
      </w:r>
    </w:p>
  </w:footnote>
  <w:footnote w:type="continuationSeparator" w:id="0">
    <w:p w:rsidR="006B1C3E" w:rsidRDefault="006B1C3E" w:rsidP="00404E3A">
      <w:r>
        <w:continuationSeparator/>
      </w:r>
    </w:p>
  </w:footnote>
  <w:footnote w:id="1">
    <w:p w:rsidR="009669FA" w:rsidRDefault="009669FA" w:rsidP="009669FA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ab/>
        <w:t>Tzw. „odwrócony VAT” oznacza, że Zamawiający zobowiązany jest do rozliczenia podatku od towarów i usług. Wykaz towarów, do których stosuje się tzw. „odwrócony VAT” określa załącznik nr 11 do ustawy z dnia 11 marca 2004r. o podatku od towarów i usług (</w:t>
      </w:r>
      <w:proofErr w:type="spellStart"/>
      <w:r>
        <w:rPr>
          <w:rFonts w:ascii="Arial" w:hAnsi="Arial" w:cs="Arial"/>
          <w:sz w:val="12"/>
          <w:szCs w:val="12"/>
        </w:rPr>
        <w:t>t.j</w:t>
      </w:r>
      <w:proofErr w:type="spellEnd"/>
      <w:r>
        <w:rPr>
          <w:rFonts w:ascii="Arial" w:hAnsi="Arial" w:cs="Arial"/>
          <w:sz w:val="12"/>
          <w:szCs w:val="12"/>
        </w:rPr>
        <w:t>. Dz. U. z 2020 r., poz. 106 ze zm.).</w:t>
      </w:r>
    </w:p>
  </w:footnote>
  <w:footnote w:id="2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4B58"/>
    <w:multiLevelType w:val="multilevel"/>
    <w:tmpl w:val="51766F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07BEC"/>
    <w:multiLevelType w:val="multilevel"/>
    <w:tmpl w:val="D0B2FCF0"/>
    <w:lvl w:ilvl="0">
      <w:start w:val="1"/>
      <w:numFmt w:val="upperRoman"/>
      <w:lvlText w:val="%1."/>
      <w:lvlJc w:val="left"/>
      <w:pPr>
        <w:ind w:left="765" w:hanging="720"/>
      </w:pPr>
      <w:rPr>
        <w:rFonts w:ascii="Arial" w:eastAsia="Cambria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3F5FB2"/>
    <w:multiLevelType w:val="multilevel"/>
    <w:tmpl w:val="F288DE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7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D06C8"/>
    <w:rsid w:val="000E0D3F"/>
    <w:rsid w:val="000E5615"/>
    <w:rsid w:val="00115249"/>
    <w:rsid w:val="00166600"/>
    <w:rsid w:val="00177DEA"/>
    <w:rsid w:val="001B261C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47EB6"/>
    <w:rsid w:val="0035552B"/>
    <w:rsid w:val="00377F83"/>
    <w:rsid w:val="00385B4C"/>
    <w:rsid w:val="003A2976"/>
    <w:rsid w:val="003C1CBF"/>
    <w:rsid w:val="003C4CE0"/>
    <w:rsid w:val="003C6518"/>
    <w:rsid w:val="003D2AE0"/>
    <w:rsid w:val="003D78C9"/>
    <w:rsid w:val="003E3855"/>
    <w:rsid w:val="003E4488"/>
    <w:rsid w:val="00404E3A"/>
    <w:rsid w:val="00412E05"/>
    <w:rsid w:val="0042120C"/>
    <w:rsid w:val="00421F32"/>
    <w:rsid w:val="00436772"/>
    <w:rsid w:val="00440503"/>
    <w:rsid w:val="00443A1E"/>
    <w:rsid w:val="004612AE"/>
    <w:rsid w:val="0046737C"/>
    <w:rsid w:val="004B3047"/>
    <w:rsid w:val="004B67E9"/>
    <w:rsid w:val="004C2299"/>
    <w:rsid w:val="004C7D8E"/>
    <w:rsid w:val="004D27E1"/>
    <w:rsid w:val="004D3CEF"/>
    <w:rsid w:val="004E7C99"/>
    <w:rsid w:val="005029A1"/>
    <w:rsid w:val="0052544C"/>
    <w:rsid w:val="00543E31"/>
    <w:rsid w:val="00557DFD"/>
    <w:rsid w:val="005612A5"/>
    <w:rsid w:val="00561D19"/>
    <w:rsid w:val="005779B4"/>
    <w:rsid w:val="0058119A"/>
    <w:rsid w:val="00596F53"/>
    <w:rsid w:val="005C39AA"/>
    <w:rsid w:val="005E0A6D"/>
    <w:rsid w:val="005E34B9"/>
    <w:rsid w:val="00604494"/>
    <w:rsid w:val="0062444F"/>
    <w:rsid w:val="00654116"/>
    <w:rsid w:val="00654B27"/>
    <w:rsid w:val="00661844"/>
    <w:rsid w:val="00674559"/>
    <w:rsid w:val="00676A0D"/>
    <w:rsid w:val="00696AA3"/>
    <w:rsid w:val="006B1C3E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4278E"/>
    <w:rsid w:val="009615CD"/>
    <w:rsid w:val="009632C7"/>
    <w:rsid w:val="009669FA"/>
    <w:rsid w:val="00976719"/>
    <w:rsid w:val="00987071"/>
    <w:rsid w:val="00992ECC"/>
    <w:rsid w:val="00995185"/>
    <w:rsid w:val="009E755E"/>
    <w:rsid w:val="00A263FC"/>
    <w:rsid w:val="00A26907"/>
    <w:rsid w:val="00A448D4"/>
    <w:rsid w:val="00A566E7"/>
    <w:rsid w:val="00AB2BC7"/>
    <w:rsid w:val="00AE562D"/>
    <w:rsid w:val="00AF76D9"/>
    <w:rsid w:val="00B03D10"/>
    <w:rsid w:val="00B04C1B"/>
    <w:rsid w:val="00B11640"/>
    <w:rsid w:val="00B1740B"/>
    <w:rsid w:val="00B17E24"/>
    <w:rsid w:val="00B4188A"/>
    <w:rsid w:val="00B458C0"/>
    <w:rsid w:val="00B80CD4"/>
    <w:rsid w:val="00B821E4"/>
    <w:rsid w:val="00B97E9C"/>
    <w:rsid w:val="00BD6C86"/>
    <w:rsid w:val="00C066C9"/>
    <w:rsid w:val="00C125A7"/>
    <w:rsid w:val="00C14166"/>
    <w:rsid w:val="00C31BFF"/>
    <w:rsid w:val="00C55D73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1EFC"/>
    <w:rsid w:val="00DD271F"/>
    <w:rsid w:val="00E02FE7"/>
    <w:rsid w:val="00E07C23"/>
    <w:rsid w:val="00E16F00"/>
    <w:rsid w:val="00E30F5A"/>
    <w:rsid w:val="00E36276"/>
    <w:rsid w:val="00E43F04"/>
    <w:rsid w:val="00E577D5"/>
    <w:rsid w:val="00E648B7"/>
    <w:rsid w:val="00E81585"/>
    <w:rsid w:val="00E82CA0"/>
    <w:rsid w:val="00E852DA"/>
    <w:rsid w:val="00E855B5"/>
    <w:rsid w:val="00EA0ECE"/>
    <w:rsid w:val="00EC3FF1"/>
    <w:rsid w:val="00EE623F"/>
    <w:rsid w:val="00EE7931"/>
    <w:rsid w:val="00F11B2A"/>
    <w:rsid w:val="00F124D6"/>
    <w:rsid w:val="00F206FF"/>
    <w:rsid w:val="00F24243"/>
    <w:rsid w:val="00F44E37"/>
    <w:rsid w:val="00F461E0"/>
    <w:rsid w:val="00F572BB"/>
    <w:rsid w:val="00F653EF"/>
    <w:rsid w:val="00F81769"/>
    <w:rsid w:val="00F863BC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9FA"/>
    <w:pPr>
      <w:keepNext/>
      <w:widowControl/>
      <w:numPr>
        <w:numId w:val="20"/>
      </w:numPr>
      <w:tabs>
        <w:tab w:val="left" w:pos="851"/>
      </w:tabs>
      <w:autoSpaceDN/>
      <w:spacing w:line="360" w:lineRule="auto"/>
      <w:ind w:left="900" w:firstLine="0"/>
      <w:textAlignment w:val="auto"/>
      <w:outlineLvl w:val="0"/>
    </w:pPr>
    <w:rPr>
      <w:bCs/>
      <w:kern w:val="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669FA"/>
    <w:pPr>
      <w:keepNext/>
      <w:widowControl/>
      <w:numPr>
        <w:ilvl w:val="6"/>
        <w:numId w:val="20"/>
      </w:numPr>
      <w:autoSpaceDN/>
      <w:ind w:left="5600" w:firstLine="0"/>
      <w:textAlignment w:val="auto"/>
      <w:outlineLvl w:val="6"/>
    </w:pPr>
    <w:rPr>
      <w:i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E3855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character" w:customStyle="1" w:styleId="Nagwek1Znak">
    <w:name w:val="Nagłówek 1 Znak"/>
    <w:basedOn w:val="Domylnaczcionkaakapitu"/>
    <w:link w:val="Nagwek1"/>
    <w:rsid w:val="009669F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9669F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Zakotwiczenieprzypisudolnego">
    <w:name w:val="Zakotwiczenie przypisu dolnego"/>
    <w:rsid w:val="009669FA"/>
    <w:rPr>
      <w:vertAlign w:val="superscript"/>
    </w:rPr>
  </w:style>
  <w:style w:type="character" w:customStyle="1" w:styleId="Znakiprzypiswdolnych">
    <w:name w:val="Znaki przypisów dolnych"/>
    <w:qFormat/>
    <w:rsid w:val="0096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3A7D-CDE4-4C0D-87BB-AD5527D6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2018-06-04T11:32:00Z</cp:lastPrinted>
  <dcterms:created xsi:type="dcterms:W3CDTF">2020-03-24T12:28:00Z</dcterms:created>
  <dcterms:modified xsi:type="dcterms:W3CDTF">2020-12-01T07:28:00Z</dcterms:modified>
</cp:coreProperties>
</file>