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ABD2" w14:textId="13D34784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DC2E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37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0DEE8E69" w:rsidR="00C33047" w:rsidRPr="00DC2E86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W odpowiedzi na zaproszenie do składania ofert nr: </w:t>
      </w:r>
      <w:r w:rsidR="00BC7C2F" w:rsidRPr="00DC2E86">
        <w:rPr>
          <w:rFonts w:asciiTheme="minorHAnsi" w:hAnsiTheme="minorHAnsi" w:cstheme="minorHAnsi"/>
          <w:b/>
          <w:sz w:val="22"/>
          <w:szCs w:val="22"/>
        </w:rPr>
        <w:t>2401-ILZ</w:t>
      </w:r>
      <w:r w:rsidRPr="00DC2E86">
        <w:rPr>
          <w:rFonts w:asciiTheme="minorHAnsi" w:hAnsiTheme="minorHAnsi" w:cstheme="minorHAnsi"/>
          <w:b/>
          <w:sz w:val="22"/>
          <w:szCs w:val="22"/>
        </w:rPr>
        <w:t>.261.</w:t>
      </w:r>
      <w:r w:rsidR="00DC2E86" w:rsidRPr="00DC2E86">
        <w:rPr>
          <w:rFonts w:asciiTheme="minorHAnsi" w:hAnsiTheme="minorHAnsi" w:cstheme="minorHAnsi"/>
          <w:b/>
          <w:sz w:val="22"/>
          <w:szCs w:val="22"/>
        </w:rPr>
        <w:t>37</w:t>
      </w:r>
      <w:r w:rsidRPr="00DC2E86">
        <w:rPr>
          <w:rFonts w:asciiTheme="minorHAnsi" w:hAnsiTheme="minorHAnsi" w:cstheme="minorHAnsi"/>
          <w:b/>
          <w:sz w:val="22"/>
          <w:szCs w:val="22"/>
        </w:rPr>
        <w:t>.202</w:t>
      </w:r>
      <w:r w:rsidR="00975000" w:rsidRPr="00DC2E86">
        <w:rPr>
          <w:rFonts w:asciiTheme="minorHAnsi" w:hAnsiTheme="minorHAnsi" w:cstheme="minorHAnsi"/>
          <w:b/>
          <w:sz w:val="22"/>
          <w:szCs w:val="22"/>
        </w:rPr>
        <w:t>2</w:t>
      </w:r>
      <w:r w:rsidRPr="00DC2E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C2E86">
        <w:rPr>
          <w:rFonts w:asciiTheme="minorHAnsi" w:hAnsiTheme="minorHAnsi" w:cstheme="minorHAnsi"/>
          <w:sz w:val="22"/>
          <w:szCs w:val="22"/>
        </w:rPr>
        <w:t xml:space="preserve">na 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>ostaw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szaf metalowych</w:t>
      </w:r>
      <w:r w:rsidR="0009018D">
        <w:rPr>
          <w:rFonts w:asciiTheme="minorHAnsi" w:hAnsiTheme="minorHAnsi" w:cstheme="minorHAnsi"/>
          <w:b/>
          <w:bCs/>
          <w:sz w:val="22"/>
          <w:szCs w:val="22"/>
        </w:rPr>
        <w:t xml:space="preserve"> dla Izby Administracji Skarbowej w Katowicach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33047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047" w:rsidRPr="00DC2E86">
        <w:rPr>
          <w:rFonts w:asciiTheme="minorHAnsi" w:hAnsiTheme="minorHAnsi" w:cstheme="minorHAnsi"/>
          <w:bCs/>
          <w:sz w:val="22"/>
          <w:szCs w:val="22"/>
        </w:rPr>
        <w:t xml:space="preserve">zgodnie z wymaganiami określonymi w Zaproszeniu </w:t>
      </w:r>
    </w:p>
    <w:p w14:paraId="6769070F" w14:textId="020C0FD5" w:rsidR="00975000" w:rsidRPr="00DC2E86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eastAsia="Cambria" w:hAnsiTheme="minorHAnsi" w:cstheme="minorHAnsi"/>
          <w:bCs/>
          <w:sz w:val="22"/>
          <w:szCs w:val="22"/>
        </w:rPr>
        <w:t>o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ferujemy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dostarczenie 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przedmiotu </w:t>
      </w:r>
      <w:r w:rsidR="005A0FA3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zamówienia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>z</w:t>
      </w:r>
      <w:r w:rsidR="003B002A" w:rsidRPr="00DC2E86">
        <w:rPr>
          <w:rFonts w:asciiTheme="minorHAnsi" w:eastAsia="Cambria" w:hAnsiTheme="minorHAnsi" w:cstheme="minorHAnsi"/>
          <w:bCs/>
          <w:sz w:val="22"/>
          <w:szCs w:val="22"/>
        </w:rPr>
        <w:t>a niżej określoną cenę:</w:t>
      </w:r>
      <w:r w:rsidR="0020258F" w:rsidRPr="00DC2E86"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830" w:type="dxa"/>
        <w:tblInd w:w="137" w:type="dxa"/>
        <w:tblLook w:val="04A0" w:firstRow="1" w:lastRow="0" w:firstColumn="1" w:lastColumn="0" w:noHBand="0" w:noVBand="1"/>
      </w:tblPr>
      <w:tblGrid>
        <w:gridCol w:w="727"/>
        <w:gridCol w:w="2325"/>
        <w:gridCol w:w="1326"/>
        <w:gridCol w:w="846"/>
        <w:gridCol w:w="765"/>
        <w:gridCol w:w="1709"/>
        <w:gridCol w:w="769"/>
        <w:gridCol w:w="1363"/>
      </w:tblGrid>
      <w:tr w:rsidR="001E4C08" w14:paraId="74268D76" w14:textId="77777777" w:rsidTr="00C91258">
        <w:trPr>
          <w:trHeight w:val="1163"/>
        </w:trPr>
        <w:tc>
          <w:tcPr>
            <w:tcW w:w="727" w:type="dxa"/>
            <w:vAlign w:val="center"/>
          </w:tcPr>
          <w:p w14:paraId="08C3DD4C" w14:textId="361F03E4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325" w:type="dxa"/>
            <w:vAlign w:val="center"/>
          </w:tcPr>
          <w:p w14:paraId="5D0D62B5" w14:textId="1E3FA2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Przedmiot zamówienia</w:t>
            </w:r>
          </w:p>
        </w:tc>
        <w:tc>
          <w:tcPr>
            <w:tcW w:w="1326" w:type="dxa"/>
            <w:vAlign w:val="center"/>
          </w:tcPr>
          <w:p w14:paraId="65909923" w14:textId="3E9085F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netto</w:t>
            </w:r>
          </w:p>
        </w:tc>
        <w:tc>
          <w:tcPr>
            <w:tcW w:w="846" w:type="dxa"/>
            <w:vAlign w:val="center"/>
          </w:tcPr>
          <w:p w14:paraId="774FB651" w14:textId="1FCFAE3E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Stawka VAT</w:t>
            </w:r>
          </w:p>
        </w:tc>
        <w:tc>
          <w:tcPr>
            <w:tcW w:w="765" w:type="dxa"/>
            <w:vAlign w:val="center"/>
          </w:tcPr>
          <w:p w14:paraId="48124320" w14:textId="6747E11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Kwota VAT</w:t>
            </w:r>
          </w:p>
        </w:tc>
        <w:tc>
          <w:tcPr>
            <w:tcW w:w="1709" w:type="dxa"/>
            <w:vAlign w:val="center"/>
          </w:tcPr>
          <w:p w14:paraId="7FA60CA5" w14:textId="3076A96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brutto</w:t>
            </w:r>
          </w:p>
        </w:tc>
        <w:tc>
          <w:tcPr>
            <w:tcW w:w="769" w:type="dxa"/>
            <w:vAlign w:val="center"/>
          </w:tcPr>
          <w:p w14:paraId="204016F8" w14:textId="760A688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Liczba sztuk</w:t>
            </w:r>
          </w:p>
        </w:tc>
        <w:tc>
          <w:tcPr>
            <w:tcW w:w="1363" w:type="dxa"/>
            <w:vAlign w:val="center"/>
          </w:tcPr>
          <w:p w14:paraId="55BDF9D7" w14:textId="4804B59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Wartość brutto</w:t>
            </w:r>
          </w:p>
        </w:tc>
      </w:tr>
      <w:tr w:rsidR="001E4C08" w14:paraId="11FC7D04" w14:textId="77777777" w:rsidTr="00C91258">
        <w:trPr>
          <w:trHeight w:val="549"/>
        </w:trPr>
        <w:tc>
          <w:tcPr>
            <w:tcW w:w="727" w:type="dxa"/>
          </w:tcPr>
          <w:p w14:paraId="060DD857" w14:textId="5A4DEA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2325" w:type="dxa"/>
          </w:tcPr>
          <w:p w14:paraId="5C312771" w14:textId="36747DB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1326" w:type="dxa"/>
          </w:tcPr>
          <w:p w14:paraId="64C30FD6" w14:textId="7886767C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846" w:type="dxa"/>
          </w:tcPr>
          <w:p w14:paraId="2A437343" w14:textId="11DF2092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d</w:t>
            </w:r>
          </w:p>
        </w:tc>
        <w:tc>
          <w:tcPr>
            <w:tcW w:w="765" w:type="dxa"/>
          </w:tcPr>
          <w:p w14:paraId="78A9A81B" w14:textId="44A6C267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e</w:t>
            </w:r>
          </w:p>
        </w:tc>
        <w:tc>
          <w:tcPr>
            <w:tcW w:w="1709" w:type="dxa"/>
          </w:tcPr>
          <w:p w14:paraId="1FA2FAB0" w14:textId="5324BA73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f (c + e)</w:t>
            </w:r>
          </w:p>
        </w:tc>
        <w:tc>
          <w:tcPr>
            <w:tcW w:w="769" w:type="dxa"/>
          </w:tcPr>
          <w:p w14:paraId="4A77F48C" w14:textId="735CF72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g</w:t>
            </w:r>
          </w:p>
        </w:tc>
        <w:tc>
          <w:tcPr>
            <w:tcW w:w="1363" w:type="dxa"/>
          </w:tcPr>
          <w:p w14:paraId="76ED8B0E" w14:textId="217DEE0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h (f x g)</w:t>
            </w:r>
          </w:p>
        </w:tc>
      </w:tr>
      <w:tr w:rsidR="001E4C08" w14:paraId="4964C98F" w14:textId="77777777" w:rsidTr="00C91258">
        <w:trPr>
          <w:trHeight w:val="549"/>
        </w:trPr>
        <w:tc>
          <w:tcPr>
            <w:tcW w:w="727" w:type="dxa"/>
            <w:vAlign w:val="center"/>
          </w:tcPr>
          <w:p w14:paraId="1E54CFB5" w14:textId="031ED521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14:paraId="36B110A5" w14:textId="72B65D56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Szafa metalowa biurowa</w:t>
            </w:r>
          </w:p>
        </w:tc>
        <w:tc>
          <w:tcPr>
            <w:tcW w:w="1326" w:type="dxa"/>
            <w:vAlign w:val="center"/>
          </w:tcPr>
          <w:p w14:paraId="41D8652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25AC7F0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590FEEF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691122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67261A0" w14:textId="00F94DDE" w:rsidR="001E4C08" w:rsidRPr="001E4C08" w:rsidRDefault="00C9125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60</w:t>
            </w:r>
          </w:p>
        </w:tc>
        <w:tc>
          <w:tcPr>
            <w:tcW w:w="1363" w:type="dxa"/>
            <w:vAlign w:val="center"/>
          </w:tcPr>
          <w:p w14:paraId="6D17E97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89FFD7F" w14:textId="77777777" w:rsidR="00C91258" w:rsidRPr="00C91258" w:rsidRDefault="00C91258" w:rsidP="00C91258">
      <w:pPr>
        <w:widowControl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2"/>
          <w:lang w:eastAsia="pl-PL"/>
        </w:rPr>
      </w:pPr>
      <w:r w:rsidRPr="00C91258">
        <w:rPr>
          <w:rFonts w:asciiTheme="minorHAnsi" w:eastAsia="Times New Roman" w:hAnsiTheme="minorHAnsi" w:cstheme="minorHAnsi"/>
          <w:kern w:val="2"/>
          <w:lang w:eastAsia="pl-PL"/>
        </w:rPr>
        <w:t>Zamawiający zastrzega sobie możliwość zastosowania w niniejszym postępowaniu prawa opcji, polegającego na:</w:t>
      </w:r>
    </w:p>
    <w:p w14:paraId="1CCCCC07" w14:textId="5813A14A" w:rsidR="00C91258" w:rsidRPr="00C91258" w:rsidRDefault="00C91258" w:rsidP="00C91258">
      <w:pPr>
        <w:widowControl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2"/>
          <w:lang w:eastAsia="pl-PL"/>
        </w:rPr>
      </w:pPr>
      <w:r w:rsidRPr="00C91258">
        <w:rPr>
          <w:rFonts w:asciiTheme="minorHAnsi" w:eastAsia="Times New Roman" w:hAnsiTheme="minorHAnsi" w:cstheme="minorHAnsi"/>
          <w:kern w:val="2"/>
          <w:lang w:eastAsia="pl-PL"/>
        </w:rPr>
        <w:t xml:space="preserve">- zwiększeniu liczby </w:t>
      </w:r>
      <w:r>
        <w:rPr>
          <w:rFonts w:asciiTheme="minorHAnsi" w:eastAsia="Times New Roman" w:hAnsiTheme="minorHAnsi" w:cstheme="minorHAnsi"/>
          <w:kern w:val="2"/>
          <w:lang w:eastAsia="pl-PL"/>
        </w:rPr>
        <w:t xml:space="preserve">szaf tego </w:t>
      </w:r>
      <w:r w:rsidRPr="00C91258">
        <w:rPr>
          <w:rFonts w:asciiTheme="minorHAnsi" w:eastAsia="Times New Roman" w:hAnsiTheme="minorHAnsi" w:cstheme="minorHAnsi"/>
          <w:kern w:val="2"/>
          <w:lang w:eastAsia="pl-PL"/>
        </w:rPr>
        <w:t>samego modelu, co zamówienie podstawowe</w:t>
      </w:r>
      <w:r>
        <w:rPr>
          <w:rFonts w:asciiTheme="minorHAnsi" w:eastAsia="Times New Roman" w:hAnsiTheme="minorHAnsi" w:cstheme="minorHAnsi"/>
          <w:kern w:val="2"/>
          <w:lang w:eastAsia="pl-PL"/>
        </w:rPr>
        <w:t xml:space="preserve">, maksymalna liczba zakupionych szaf metalowych– </w:t>
      </w:r>
      <w:r w:rsidRPr="00C91258">
        <w:rPr>
          <w:rFonts w:asciiTheme="minorHAnsi" w:eastAsia="Times New Roman" w:hAnsiTheme="minorHAnsi" w:cstheme="minorHAnsi"/>
          <w:kern w:val="2"/>
          <w:lang w:eastAsia="pl-PL"/>
        </w:rPr>
        <w:t>20 sztuk</w:t>
      </w:r>
    </w:p>
    <w:p w14:paraId="511F0718" w14:textId="77777777" w:rsidR="00C91258" w:rsidRDefault="00C91258" w:rsidP="00C9125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kern w:val="0"/>
        </w:rPr>
      </w:pPr>
    </w:p>
    <w:p w14:paraId="16FAE566" w14:textId="77777777" w:rsidR="00C91258" w:rsidRPr="00C91258" w:rsidRDefault="00C91258" w:rsidP="00C9125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iCs/>
          <w:kern w:val="0"/>
        </w:rPr>
      </w:pPr>
      <w:r w:rsidRPr="00C91258">
        <w:rPr>
          <w:rFonts w:asciiTheme="minorHAnsi" w:eastAsia="Cambria" w:hAnsiTheme="minorHAnsi" w:cstheme="minorHAnsi"/>
          <w:kern w:val="0"/>
        </w:rPr>
        <w:t xml:space="preserve">Podane wyżej ceny obejmują wszelkie zobowiązania Zamawiającego w stosunku do Wykonawcy i zawierają wszystkie koszty bezpośrednie i pośrednie związane z prawidłową realizacją przedmiotu zamówienia. </w:t>
      </w:r>
      <w:r w:rsidRPr="00C91258">
        <w:rPr>
          <w:rFonts w:asciiTheme="minorHAnsi" w:eastAsia="Cambria" w:hAnsiTheme="minorHAnsi" w:cstheme="minorHAnsi"/>
          <w:iCs/>
          <w:kern w:val="0"/>
        </w:rPr>
        <w:t>Ceny należy określić z dokładnością do drugiego miejsca po przecinku.</w:t>
      </w:r>
    </w:p>
    <w:p w14:paraId="38365B75" w14:textId="77777777" w:rsidR="00C91258" w:rsidRDefault="00C91258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51D7FCF3" w14:textId="1248F246" w:rsidR="001822D9" w:rsidRPr="00DC2E86" w:rsidRDefault="001822D9" w:rsidP="00DC2E86">
      <w:pPr>
        <w:spacing w:line="276" w:lineRule="auto"/>
        <w:ind w:left="284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DC2E86">
        <w:rPr>
          <w:rFonts w:cstheme="minorHAnsi"/>
        </w:rPr>
        <w:t xml:space="preserve">Wykonawca zobowiązuje się na swój koszt dostarczyć, rozładować oraz wnieść całość przedmiotu zamówienia </w:t>
      </w:r>
      <w:r w:rsidR="00B65EE1">
        <w:rPr>
          <w:rFonts w:cstheme="minorHAnsi"/>
        </w:rPr>
        <w:t>do</w:t>
      </w:r>
      <w:r w:rsidR="00DC2E86">
        <w:rPr>
          <w:rFonts w:cstheme="minorHAnsi"/>
        </w:rPr>
        <w:t xml:space="preserve"> 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>Magazyn</w:t>
      </w:r>
      <w:r w:rsidR="00B65EE1">
        <w:rPr>
          <w:rFonts w:asciiTheme="minorHAnsi" w:eastAsia="Cambria" w:hAnsiTheme="minorHAnsi" w:cstheme="minorHAnsi"/>
          <w:kern w:val="1"/>
          <w:lang w:eastAsia="zh-CN"/>
        </w:rPr>
        <w:t>u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 xml:space="preserve"> Izby Administracji Skarbowej w Katowicach, ul. Damrota 25, 40-022 Katowice </w:t>
      </w:r>
      <w:r w:rsidRPr="00DC2E86">
        <w:rPr>
          <w:rFonts w:cstheme="minorHAnsi"/>
        </w:rPr>
        <w:t xml:space="preserve">w terminie </w:t>
      </w:r>
      <w:r w:rsidR="00C91258" w:rsidRPr="00836A17">
        <w:rPr>
          <w:rFonts w:asciiTheme="minorHAnsi" w:eastAsia="Times New Roman" w:hAnsiTheme="minorHAnsi" w:cstheme="minorHAnsi"/>
          <w:b/>
          <w:lang w:eastAsia="pl-PL"/>
        </w:rPr>
        <w:t xml:space="preserve">do </w:t>
      </w:r>
      <w:bookmarkStart w:id="0" w:name="_GoBack"/>
      <w:bookmarkEnd w:id="0"/>
      <w:r w:rsidR="00C91258" w:rsidRPr="00836A17">
        <w:rPr>
          <w:rFonts w:asciiTheme="minorHAnsi" w:eastAsia="Times New Roman" w:hAnsiTheme="minorHAnsi" w:cstheme="minorHAnsi"/>
          <w:b/>
          <w:lang w:eastAsia="pl-PL"/>
        </w:rPr>
        <w:t>20 maja 2022 r.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F3BB0F3" w14:textId="52BE0AC9" w:rsidR="00DC2E86" w:rsidRPr="00EE104F" w:rsidRDefault="00DC2E86" w:rsidP="00DC2E86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</w:rPr>
      </w:pPr>
      <w:r w:rsidRPr="00EE104F">
        <w:rPr>
          <w:rFonts w:cstheme="minorHAnsi"/>
          <w:bCs/>
        </w:rPr>
        <w:t>Magazyn Izby Administracji Skarbowej w Katowicach, ul. Damrota 25, 40-022 Katowice</w:t>
      </w:r>
    </w:p>
    <w:p w14:paraId="0ECEC1EF" w14:textId="200029A1" w:rsidR="00103DCB" w:rsidRPr="00103DCB" w:rsidRDefault="00103DCB" w:rsidP="00DC2E86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C2E86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DC2E86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(Minimalny wymagany okres gwarancji i rękojmi </w:t>
      </w:r>
      <w:r w:rsidRPr="00DC2E86">
        <w:rPr>
          <w:rFonts w:asciiTheme="minorHAnsi" w:hAnsiTheme="minorHAnsi" w:cstheme="minorHAnsi"/>
          <w:b/>
          <w:sz w:val="22"/>
          <w:szCs w:val="22"/>
        </w:rPr>
        <w:t>24 miesiące</w:t>
      </w:r>
      <w:r w:rsidRPr="00DC2E86">
        <w:rPr>
          <w:rFonts w:asciiTheme="minorHAnsi" w:hAnsiTheme="minorHAnsi" w:cstheme="minorHAnsi"/>
          <w:sz w:val="22"/>
          <w:szCs w:val="22"/>
        </w:rPr>
        <w:t xml:space="preserve">. Brak wpisu oznacza, że gwarancja i rękojmia udzielna jest przez minimalny wymagany </w:t>
      </w:r>
      <w:r w:rsidRPr="00DC2E86">
        <w:rPr>
          <w:rFonts w:asciiTheme="minorHAnsi" w:hAnsiTheme="minorHAnsi" w:cstheme="minorHAnsi"/>
          <w:b/>
          <w:sz w:val="22"/>
          <w:szCs w:val="22"/>
        </w:rPr>
        <w:t>okres 24 miesięcy</w:t>
      </w:r>
      <w:r w:rsidRPr="00DC2E86">
        <w:rPr>
          <w:rFonts w:asciiTheme="minorHAnsi" w:hAnsiTheme="minorHAnsi" w:cstheme="minorHAnsi"/>
          <w:sz w:val="22"/>
          <w:szCs w:val="22"/>
        </w:rPr>
        <w:t>).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DC2E86" w:rsidRDefault="00075927" w:rsidP="00DC2E86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Zamawiający dokona zapłaty po zrealizowaniu przedmiotu zamówienia.</w:t>
      </w:r>
    </w:p>
    <w:p w14:paraId="0BD3BF3F" w14:textId="77777777" w:rsidR="00075927" w:rsidRPr="00DC2E86" w:rsidRDefault="00075927" w:rsidP="00DC2E86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Podstawą wystawienia faktury przez Wykonawcę będzie podpisany przez Zamawiającego protokół odbioru przedmiotu zamówienia.</w:t>
      </w:r>
    </w:p>
    <w:p w14:paraId="555C83EA" w14:textId="77777777" w:rsidR="00075927" w:rsidRPr="00DC2E86" w:rsidRDefault="00075927" w:rsidP="00DC2E86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C2E86" w:rsidRDefault="00075927" w:rsidP="00DC2E86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</w:t>
      </w:r>
      <w:r w:rsidR="00EC687E" w:rsidRPr="00DC2E86">
        <w:rPr>
          <w:rFonts w:asciiTheme="minorHAnsi" w:hAnsiTheme="minorHAnsi" w:cstheme="minorHAnsi"/>
          <w:sz w:val="22"/>
          <w:szCs w:val="22"/>
        </w:rPr>
        <w:t>.</w:t>
      </w:r>
    </w:p>
    <w:p w14:paraId="2A2676ED" w14:textId="77777777" w:rsidR="00075927" w:rsidRDefault="00075927" w:rsidP="00DC2E86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ind w:left="714" w:hanging="357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DC2E86">
        <w:rPr>
          <w:rFonts w:asciiTheme="minorHAnsi" w:eastAsia="Cambria" w:hAnsiTheme="minorHAnsi" w:cstheme="minorHAnsi"/>
          <w:bCs/>
          <w:sz w:val="22"/>
          <w:szCs w:val="22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9C88070" w14:textId="77777777" w:rsidR="0074745F" w:rsidRPr="0074745F" w:rsidRDefault="0074745F" w:rsidP="0074745F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74745F">
        <w:rPr>
          <w:rFonts w:asciiTheme="minorHAnsi" w:eastAsia="Cambria" w:hAnsiTheme="minorHAnsi" w:cstheme="minorHAnsi"/>
          <w:bCs/>
          <w:sz w:val="22"/>
          <w:szCs w:val="22"/>
        </w:rPr>
        <w:t>W czasie trwania umowy wynagrodzenie Wykonawcy z tytułu wykonania umowy nie podlega zmianie i waloryzacji.</w:t>
      </w:r>
    </w:p>
    <w:p w14:paraId="1234FE3C" w14:textId="6C6D41A6" w:rsidR="0074745F" w:rsidRPr="0074745F" w:rsidRDefault="0074745F" w:rsidP="0074745F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74745F">
        <w:rPr>
          <w:rFonts w:asciiTheme="minorHAnsi" w:eastAsia="Cambria" w:hAnsiTheme="minorHAnsi" w:cstheme="minorHAnsi"/>
          <w:bCs/>
          <w:sz w:val="22"/>
          <w:szCs w:val="22"/>
        </w:rPr>
        <w:t>Wykonawca bez pisemnej zgody Zamawiającego nie może przenieść wierzytelności wynikających z niniejszej umowy na osoby trzecie, ani dokonywać kompensaty.</w:t>
      </w: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3E7A7423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567"/>
        </w:tabs>
        <w:spacing w:after="0" w:line="276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wykonamy w terminie wskazanym w Zaproszeniu do składania ofert oraz Formularzu oferty. </w:t>
      </w:r>
    </w:p>
    <w:p w14:paraId="7AC62FF6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techniczny, a usługa będzie realizowana przez pracowników dysponujących odpowiednimi kwalifikacjami i uprawnieniami.</w:t>
      </w:r>
    </w:p>
    <w:p w14:paraId="202AFAFD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Pr="001C09A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BEB70E3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</w:t>
      </w:r>
      <w:r>
        <w:rPr>
          <w:rFonts w:asciiTheme="minorHAnsi" w:eastAsia="Times New Roman" w:hAnsiTheme="minorHAnsi" w:cstheme="minorHAnsi"/>
          <w:kern w:val="1"/>
          <w:lang w:eastAsia="zh-CN"/>
        </w:rPr>
        <w:t xml:space="preserve">e do prawidłowego przygotowania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i złożenia niniejszej oferty oraz nie wnosimy w związku z tym żadnych zastrzeżeń</w:t>
      </w:r>
    </w:p>
    <w:p w14:paraId="0256780E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Lucida Sans Unicode" w:hAnsiTheme="minorHAnsi" w:cstheme="minorHAnsi"/>
          <w:kern w:val="1"/>
          <w:lang w:eastAsia="zh-CN"/>
        </w:rPr>
      </w:pP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Oferta cenowa została opracowana zgodnie z Zaproszeniem do składania ofert, cena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oferty.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14:paraId="4A485E6B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Podana w ofercie cena nie będzie podlegać zmianie i waloryzacji.</w:t>
      </w:r>
    </w:p>
    <w:p w14:paraId="555B0497" w14:textId="2D03A8DB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Dołączony do Zaproszenia projekt Umowy, stanowiący Załącznik nr </w:t>
      </w:r>
      <w:r w:rsidR="00DB0E0A">
        <w:rPr>
          <w:rFonts w:asciiTheme="minorHAnsi" w:eastAsia="Times New Roman" w:hAnsiTheme="minorHAnsi" w:cstheme="minorHAnsi"/>
          <w:kern w:val="1"/>
          <w:lang w:eastAsia="zh-CN"/>
        </w:rPr>
        <w:t>2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do Zaproszenia, został przez nas zaakceptowany i w przypadku wyboru naszej oferty zobowiązujemy się do zawarcia Umowy na podanych warunkach w miejscu i terminie wyznaczonym przez Zamawiającego.</w:t>
      </w:r>
    </w:p>
    <w:p w14:paraId="1FCBFDE8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(KRS/CEIDG), są aktualne i w terminie 30 dni poprzedzających złożenie oferty nie były zgłaszane do rejestru żadne zmiany.</w:t>
      </w:r>
    </w:p>
    <w:p w14:paraId="6FD87A15" w14:textId="77777777" w:rsidR="0074745F" w:rsidRPr="001C09A0" w:rsidRDefault="0074745F" w:rsidP="0074745F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Oferta jest ważna i wiążąca przez okres 30 dni, licząc od dnia, w którym upływa termin do składania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lastRenderedPageBreak/>
        <w:t>ofert.</w:t>
      </w:r>
    </w:p>
    <w:p w14:paraId="35C1229E" w14:textId="60D6EBCF" w:rsidR="0049497A" w:rsidRPr="0074745F" w:rsidRDefault="0074745F" w:rsidP="0074745F">
      <w:pPr>
        <w:numPr>
          <w:ilvl w:val="0"/>
          <w:numId w:val="27"/>
        </w:numPr>
        <w:tabs>
          <w:tab w:val="clear" w:pos="720"/>
          <w:tab w:val="num" w:pos="0"/>
        </w:tabs>
        <w:spacing w:after="0" w:line="276" w:lineRule="auto"/>
        <w:ind w:left="-142" w:firstLine="426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3C80FD5" w:rsidR="0049497A" w:rsidRPr="00DC2E86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realizacją umowy będącej wynikiem tego postępowania.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Dokumenty przesłane na ww. 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DC2E86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esunięcia terminów wskazanych w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C2E86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 wobec osób fizycznych, </w:t>
      </w:r>
      <w:r w:rsidRPr="00DC2E86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C2E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FBB36" w14:textId="77777777" w:rsidR="003414A7" w:rsidRDefault="003414A7" w:rsidP="0049497A">
      <w:pPr>
        <w:spacing w:after="0" w:line="240" w:lineRule="auto"/>
      </w:pPr>
      <w:r>
        <w:separator/>
      </w:r>
    </w:p>
  </w:endnote>
  <w:endnote w:type="continuationSeparator" w:id="0">
    <w:p w14:paraId="207E94E0" w14:textId="77777777" w:rsidR="003414A7" w:rsidRDefault="003414A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DD72" w14:textId="6F5E4930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B65EE1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B65EE1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CD0B" w14:textId="77777777" w:rsidR="003414A7" w:rsidRDefault="003414A7" w:rsidP="0049497A">
      <w:pPr>
        <w:spacing w:after="0" w:line="240" w:lineRule="auto"/>
      </w:pPr>
      <w:r>
        <w:separator/>
      </w:r>
    </w:p>
  </w:footnote>
  <w:footnote w:type="continuationSeparator" w:id="0">
    <w:p w14:paraId="09C47D2D" w14:textId="77777777" w:rsidR="003414A7" w:rsidRDefault="003414A7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6F0C4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1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2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0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DF4147"/>
    <w:multiLevelType w:val="hybridMultilevel"/>
    <w:tmpl w:val="1E02A0D2"/>
    <w:lvl w:ilvl="0" w:tplc="44664F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B60FC"/>
    <w:multiLevelType w:val="multilevel"/>
    <w:tmpl w:val="143803F6"/>
    <w:numStyleLink w:val="WWNum10"/>
  </w:abstractNum>
  <w:abstractNum w:abstractNumId="19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4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Cs/>
          <w:sz w:val="22"/>
          <w:szCs w:val="22"/>
        </w:rPr>
      </w:lvl>
    </w:lvlOverride>
  </w:num>
  <w:num w:numId="13">
    <w:abstractNumId w:val="6"/>
  </w:num>
  <w:num w:numId="14">
    <w:abstractNumId w:val="3"/>
  </w:num>
  <w:num w:numId="15">
    <w:abstractNumId w:val="12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21"/>
  </w:num>
  <w:num w:numId="21">
    <w:abstractNumId w:val="10"/>
  </w:num>
  <w:num w:numId="22">
    <w:abstractNumId w:val="8"/>
  </w:num>
  <w:num w:numId="23">
    <w:abstractNumId w:val="7"/>
  </w:num>
  <w:num w:numId="24">
    <w:abstractNumId w:val="19"/>
  </w:num>
  <w:num w:numId="25">
    <w:abstractNumId w:val="15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76B35"/>
    <w:rsid w:val="0009018D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A0943"/>
    <w:rsid w:val="001E23A2"/>
    <w:rsid w:val="001E4C08"/>
    <w:rsid w:val="0020258F"/>
    <w:rsid w:val="00216AE1"/>
    <w:rsid w:val="00240B15"/>
    <w:rsid w:val="00254EFE"/>
    <w:rsid w:val="0026753E"/>
    <w:rsid w:val="002877AF"/>
    <w:rsid w:val="00290892"/>
    <w:rsid w:val="00294974"/>
    <w:rsid w:val="002A01CE"/>
    <w:rsid w:val="002A4322"/>
    <w:rsid w:val="00316DA6"/>
    <w:rsid w:val="00320CE4"/>
    <w:rsid w:val="003414A7"/>
    <w:rsid w:val="003748B9"/>
    <w:rsid w:val="003B002A"/>
    <w:rsid w:val="00457B59"/>
    <w:rsid w:val="0049497A"/>
    <w:rsid w:val="004D5686"/>
    <w:rsid w:val="004D6358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716373"/>
    <w:rsid w:val="0072081B"/>
    <w:rsid w:val="00731FCE"/>
    <w:rsid w:val="00741307"/>
    <w:rsid w:val="00741C15"/>
    <w:rsid w:val="0074745F"/>
    <w:rsid w:val="00780CD0"/>
    <w:rsid w:val="00782808"/>
    <w:rsid w:val="007A1AA3"/>
    <w:rsid w:val="007D23A8"/>
    <w:rsid w:val="007E0F5F"/>
    <w:rsid w:val="007E4B1D"/>
    <w:rsid w:val="00811844"/>
    <w:rsid w:val="00857CD1"/>
    <w:rsid w:val="00857EA5"/>
    <w:rsid w:val="00874E5E"/>
    <w:rsid w:val="00875952"/>
    <w:rsid w:val="008D64A9"/>
    <w:rsid w:val="009307A7"/>
    <w:rsid w:val="00944E20"/>
    <w:rsid w:val="00955F89"/>
    <w:rsid w:val="00975000"/>
    <w:rsid w:val="00980604"/>
    <w:rsid w:val="009A763C"/>
    <w:rsid w:val="009E2CFD"/>
    <w:rsid w:val="009F5AA7"/>
    <w:rsid w:val="00A3701D"/>
    <w:rsid w:val="00A47CC7"/>
    <w:rsid w:val="00A564B7"/>
    <w:rsid w:val="00A56861"/>
    <w:rsid w:val="00A70F2A"/>
    <w:rsid w:val="00A71C73"/>
    <w:rsid w:val="00A7419C"/>
    <w:rsid w:val="00AA1012"/>
    <w:rsid w:val="00AF0A7D"/>
    <w:rsid w:val="00B3404E"/>
    <w:rsid w:val="00B3544C"/>
    <w:rsid w:val="00B3690A"/>
    <w:rsid w:val="00B60B0A"/>
    <w:rsid w:val="00B65EE1"/>
    <w:rsid w:val="00B7159D"/>
    <w:rsid w:val="00BB4489"/>
    <w:rsid w:val="00BB6A85"/>
    <w:rsid w:val="00BC7C2F"/>
    <w:rsid w:val="00C24443"/>
    <w:rsid w:val="00C33047"/>
    <w:rsid w:val="00C84B31"/>
    <w:rsid w:val="00C91258"/>
    <w:rsid w:val="00CA0D6F"/>
    <w:rsid w:val="00CA0F06"/>
    <w:rsid w:val="00CA0F0C"/>
    <w:rsid w:val="00CE157D"/>
    <w:rsid w:val="00D2067C"/>
    <w:rsid w:val="00D6212A"/>
    <w:rsid w:val="00D80092"/>
    <w:rsid w:val="00DB0E0A"/>
    <w:rsid w:val="00DB3B3A"/>
    <w:rsid w:val="00DC2E86"/>
    <w:rsid w:val="00DE5B1A"/>
    <w:rsid w:val="00E2561F"/>
    <w:rsid w:val="00E321BC"/>
    <w:rsid w:val="00E81F99"/>
    <w:rsid w:val="00E87F73"/>
    <w:rsid w:val="00EA3208"/>
    <w:rsid w:val="00EC371C"/>
    <w:rsid w:val="00EC687E"/>
    <w:rsid w:val="00ED69C7"/>
    <w:rsid w:val="00EE104F"/>
    <w:rsid w:val="00F135D7"/>
    <w:rsid w:val="00F25B34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62</cp:revision>
  <dcterms:created xsi:type="dcterms:W3CDTF">2021-09-22T10:12:00Z</dcterms:created>
  <dcterms:modified xsi:type="dcterms:W3CDTF">2022-04-19T07:56:00Z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