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53" w:rsidRPr="00184E53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2401-ILZ[1].261.</w:t>
      </w:r>
      <w:r w:rsidR="00DC48FF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86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.2024</w:t>
      </w: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                                                                      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08747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49497A" w:rsidRPr="00AF0A7D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9497A" w:rsidRPr="00AF0A7D" w:rsidRDefault="0008747D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49497A" w:rsidRPr="00AF0A7D">
        <w:rPr>
          <w:rFonts w:asciiTheme="minorHAnsi" w:hAnsiTheme="minorHAnsi" w:cstheme="minorHAnsi"/>
        </w:rPr>
        <w:t>: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:rsidR="0049497A" w:rsidRPr="0073089E" w:rsidRDefault="00453CE0" w:rsidP="00B40E0F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</w:t>
      </w:r>
      <w:r w:rsidR="0049497A" w:rsidRPr="00AF0A7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proszenie do składania ofert nr</w:t>
      </w:r>
      <w:r w:rsidR="0049497A" w:rsidRPr="00AF0A7D">
        <w:rPr>
          <w:rFonts w:asciiTheme="minorHAnsi" w:hAnsiTheme="minorHAnsi" w:cstheme="minorHAnsi"/>
        </w:rPr>
        <w:t xml:space="preserve"> </w:t>
      </w:r>
      <w:r w:rsidR="00BC7C2F" w:rsidRPr="00AF0A7D">
        <w:rPr>
          <w:rFonts w:asciiTheme="minorHAnsi" w:hAnsiTheme="minorHAnsi" w:cstheme="minorHAnsi"/>
          <w:b/>
        </w:rPr>
        <w:t>2401-</w:t>
      </w:r>
      <w:r w:rsidR="00BC7C2F" w:rsidRPr="001143FD">
        <w:rPr>
          <w:rFonts w:asciiTheme="minorHAnsi" w:hAnsiTheme="minorHAnsi" w:cstheme="minorHAnsi"/>
          <w:b/>
        </w:rPr>
        <w:t>ILZ</w:t>
      </w:r>
      <w:r w:rsidR="00F30424" w:rsidRPr="001143FD">
        <w:rPr>
          <w:rFonts w:asciiTheme="minorHAnsi" w:hAnsiTheme="minorHAnsi" w:cstheme="minorHAnsi"/>
          <w:b/>
        </w:rPr>
        <w:t>[1]</w:t>
      </w:r>
      <w:r w:rsidR="0049497A" w:rsidRPr="001143FD">
        <w:rPr>
          <w:rFonts w:asciiTheme="minorHAnsi" w:hAnsiTheme="minorHAnsi" w:cstheme="minorHAnsi"/>
          <w:b/>
        </w:rPr>
        <w:t>.261</w:t>
      </w:r>
      <w:r w:rsidR="0049497A" w:rsidRPr="00AF0A7D">
        <w:rPr>
          <w:rFonts w:asciiTheme="minorHAnsi" w:hAnsiTheme="minorHAnsi" w:cstheme="minorHAnsi"/>
          <w:b/>
        </w:rPr>
        <w:t>.</w:t>
      </w:r>
      <w:r w:rsidR="00DC48FF">
        <w:rPr>
          <w:rFonts w:asciiTheme="minorHAnsi" w:hAnsiTheme="minorHAnsi" w:cstheme="minorHAnsi"/>
          <w:b/>
        </w:rPr>
        <w:t>86</w:t>
      </w:r>
      <w:r w:rsidR="0049497A" w:rsidRPr="00AF0A7D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="0049497A" w:rsidRPr="00AF0A7D">
        <w:rPr>
          <w:rFonts w:asciiTheme="minorHAnsi" w:hAnsiTheme="minorHAnsi" w:cstheme="minorHAnsi"/>
          <w:b/>
        </w:rPr>
        <w:t xml:space="preserve"> </w:t>
      </w:r>
      <w:r w:rsidR="0049497A" w:rsidRPr="00AF0A7D">
        <w:rPr>
          <w:rFonts w:asciiTheme="minorHAnsi" w:hAnsiTheme="minorHAnsi" w:cstheme="minorHAnsi"/>
        </w:rPr>
        <w:t xml:space="preserve">na </w:t>
      </w:r>
      <w:r w:rsidR="0049497A" w:rsidRPr="0008747D">
        <w:rPr>
          <w:rFonts w:asciiTheme="minorHAnsi" w:hAnsiTheme="minorHAnsi" w:cstheme="minorHAnsi"/>
          <w:b/>
          <w:bCs/>
        </w:rPr>
        <w:t>„</w:t>
      </w:r>
      <w:r w:rsidR="0008747D" w:rsidRPr="0008747D">
        <w:rPr>
          <w:rFonts w:asciiTheme="minorHAnsi" w:hAnsiTheme="minorHAnsi" w:cstheme="minorHAnsi"/>
          <w:b/>
        </w:rPr>
        <w:t>Remont elewacji Pierwszego Śląskiego Urzędu Skarbowego w Sosnowcu</w:t>
      </w:r>
      <w:r w:rsidR="00065052" w:rsidRPr="0008747D">
        <w:rPr>
          <w:rFonts w:asciiTheme="minorHAnsi" w:hAnsiTheme="minorHAnsi" w:cstheme="minorHAnsi"/>
          <w:b/>
        </w:rPr>
        <w:t>”</w:t>
      </w:r>
      <w:r w:rsidR="00CA0D6F" w:rsidRPr="00453CE0">
        <w:rPr>
          <w:rFonts w:asciiTheme="minorHAnsi" w:hAnsiTheme="minorHAnsi" w:cstheme="minorHAnsi"/>
        </w:rPr>
        <w:t xml:space="preserve"> </w:t>
      </w:r>
      <w:r w:rsidR="0071032C" w:rsidRPr="00453CE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ferujemy wykon</w:t>
      </w:r>
      <w:bookmarkStart w:id="0" w:name="_GoBack"/>
      <w:bookmarkEnd w:id="0"/>
      <w:r>
        <w:rPr>
          <w:rFonts w:asciiTheme="minorHAnsi" w:hAnsiTheme="minorHAnsi" w:cstheme="minorHAnsi"/>
        </w:rPr>
        <w:t xml:space="preserve">anie przedmiotu zamówienia </w:t>
      </w:r>
      <w:r w:rsidR="0071032C" w:rsidRPr="002156E5">
        <w:rPr>
          <w:rFonts w:asciiTheme="minorHAnsi" w:hAnsiTheme="minorHAnsi" w:cstheme="minorHAnsi"/>
          <w:b/>
        </w:rPr>
        <w:t>za niżej zaoferowaną</w:t>
      </w:r>
      <w:r w:rsidR="0071032C">
        <w:rPr>
          <w:rFonts w:asciiTheme="minorHAnsi" w:hAnsiTheme="minorHAnsi" w:cstheme="minorHAnsi"/>
        </w:rPr>
        <w:t xml:space="preserve"> </w:t>
      </w:r>
      <w:r w:rsidR="0071032C" w:rsidRPr="002156E5">
        <w:rPr>
          <w:rFonts w:asciiTheme="minorHAnsi" w:hAnsiTheme="minorHAnsi" w:cstheme="minorHAnsi"/>
          <w:b/>
        </w:rPr>
        <w:t>cenę</w:t>
      </w:r>
      <w:r w:rsidR="0071032C">
        <w:rPr>
          <w:rFonts w:asciiTheme="minorHAnsi" w:hAnsiTheme="minorHAnsi" w:cstheme="minorHAnsi"/>
        </w:rPr>
        <w:t>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402"/>
        <w:gridCol w:w="5811"/>
      </w:tblGrid>
      <w:tr w:rsidR="0049497A" w:rsidRPr="00AF0A7D" w:rsidTr="0007715E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47" w:rsidRPr="00582444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</w:t>
            </w:r>
            <w:r w:rsidR="00017F47" w:rsidRPr="00582444">
              <w:rPr>
                <w:rFonts w:asciiTheme="minorHAnsi" w:hAnsiTheme="minorHAnsi" w:cstheme="minorHAnsi"/>
              </w:rPr>
              <w:t>.......</w:t>
            </w:r>
            <w:r w:rsidRPr="00582444">
              <w:rPr>
                <w:rFonts w:asciiTheme="minorHAnsi" w:hAnsiTheme="minorHAnsi" w:cstheme="minorHAnsi"/>
              </w:rPr>
              <w:t>............................... złotych</w:t>
            </w:r>
          </w:p>
          <w:p w:rsidR="0049497A" w:rsidRPr="00DC13CB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 zł)</w:t>
            </w:r>
          </w:p>
        </w:tc>
      </w:tr>
      <w:tr w:rsidR="0049497A" w:rsidRPr="00AF0A7D" w:rsidTr="0007715E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3E56D2">
            <w:pPr>
              <w:pStyle w:val="Standard"/>
              <w:spacing w:before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AF0A7D" w:rsidTr="0007715E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</w:t>
            </w:r>
            <w:r w:rsidR="00017F47" w:rsidRPr="00582444">
              <w:rPr>
                <w:rFonts w:asciiTheme="minorHAnsi" w:hAnsiTheme="minorHAnsi" w:cstheme="minorHAnsi"/>
              </w:rPr>
              <w:t>........</w:t>
            </w:r>
            <w:r w:rsidRPr="00582444">
              <w:rPr>
                <w:rFonts w:asciiTheme="minorHAnsi" w:hAnsiTheme="minorHAnsi" w:cstheme="minorHAnsi"/>
              </w:rPr>
              <w:t>................. złotych</w:t>
            </w:r>
          </w:p>
          <w:p w:rsidR="0049497A" w:rsidRPr="00DC13CB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.................................. zł)</w:t>
            </w:r>
          </w:p>
        </w:tc>
      </w:tr>
      <w:tr w:rsidR="0049497A" w:rsidRPr="00AF0A7D" w:rsidTr="0007715E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</w:t>
            </w:r>
            <w:r w:rsidR="00017F47" w:rsidRPr="00582444">
              <w:rPr>
                <w:rFonts w:asciiTheme="minorHAnsi" w:hAnsiTheme="minorHAnsi" w:cstheme="minorHAnsi"/>
              </w:rPr>
              <w:t xml:space="preserve">Całkowita </w:t>
            </w:r>
            <w:r w:rsidRPr="00582444">
              <w:rPr>
                <w:rFonts w:asciiTheme="minorHAnsi" w:hAnsiTheme="minorHAnsi" w:cstheme="minorHAnsi"/>
              </w:rPr>
              <w:t>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</w:t>
            </w:r>
            <w:r w:rsidR="00017F47" w:rsidRPr="00582444">
              <w:rPr>
                <w:rFonts w:asciiTheme="minorHAnsi" w:hAnsiTheme="minorHAnsi" w:cstheme="minorHAnsi"/>
              </w:rPr>
              <w:t>......</w:t>
            </w:r>
            <w:r w:rsidRPr="00582444">
              <w:rPr>
                <w:rFonts w:asciiTheme="minorHAnsi" w:hAnsiTheme="minorHAnsi" w:cstheme="minorHAnsi"/>
              </w:rPr>
              <w:t>......................... złotych</w:t>
            </w:r>
          </w:p>
          <w:p w:rsidR="00373D57" w:rsidRPr="00DC13CB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</w:t>
            </w:r>
            <w:r w:rsidR="00017F47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 xml:space="preserve"> zł)</w:t>
            </w:r>
          </w:p>
        </w:tc>
      </w:tr>
      <w:tr w:rsidR="003E56D2" w:rsidRPr="00AF0A7D" w:rsidTr="0007715E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6D2" w:rsidRDefault="003E56D2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6D2" w:rsidRPr="00582444" w:rsidRDefault="003E56D2" w:rsidP="00C620B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Gwarancja i rękojmia na </w:t>
            </w:r>
            <w:r w:rsidR="00C620B6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2" w:rsidRDefault="003E56D2" w:rsidP="003E56D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3E56D2" w:rsidRDefault="003E56D2" w:rsidP="003E56D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 miesięcy</w:t>
            </w:r>
          </w:p>
          <w:p w:rsidR="003E56D2" w:rsidRDefault="00C620B6" w:rsidP="00C620B6">
            <w:pPr>
              <w:pStyle w:val="Standard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</w:t>
            </w:r>
            <w:r w:rsidR="0083380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</w:t>
            </w:r>
            <w:r w:rsidR="003E56D2" w:rsidRPr="003E56D2">
              <w:rPr>
                <w:rFonts w:asciiTheme="minorHAnsi" w:hAnsiTheme="minorHAnsi" w:cstheme="minorHAnsi"/>
                <w:i/>
                <w:sz w:val="16"/>
                <w:szCs w:val="16"/>
              </w:rPr>
              <w:t>(min. 36 miesięcy)</w:t>
            </w:r>
          </w:p>
          <w:p w:rsidR="003E56D2" w:rsidRPr="003E56D2" w:rsidRDefault="003E56D2" w:rsidP="003E56D2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9B0595" w:rsidRDefault="00780CD0" w:rsidP="0007715E">
      <w:pPr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8747D" w:rsidRPr="001D14EE" w:rsidRDefault="0008747D" w:rsidP="001D14EE">
      <w:pPr>
        <w:spacing w:after="0" w:line="240" w:lineRule="auto"/>
        <w:rPr>
          <w:rFonts w:eastAsia="Cambria"/>
          <w:bCs/>
          <w:i/>
          <w:kern w:val="2"/>
          <w:lang w:eastAsia="zh-CN"/>
        </w:rPr>
      </w:pPr>
      <w:r w:rsidRPr="001D14EE">
        <w:rPr>
          <w:rFonts w:eastAsia="Cambria"/>
          <w:bCs/>
          <w:i/>
          <w:kern w:val="2"/>
          <w:lang w:eastAsia="zh-CN"/>
        </w:rPr>
        <w:t>Ceny należy wyliczyć i podać w złotych polskich z dokładnością do 1 grosza, do dwóch miejsc po przecinku.</w:t>
      </w:r>
    </w:p>
    <w:p w:rsidR="0008747D" w:rsidRPr="001D14EE" w:rsidRDefault="0008747D" w:rsidP="001D14EE">
      <w:pPr>
        <w:kinsoku w:val="0"/>
        <w:overflowPunct w:val="0"/>
        <w:autoSpaceDE w:val="0"/>
        <w:adjustRightInd w:val="0"/>
        <w:spacing w:after="0" w:line="240" w:lineRule="auto"/>
        <w:ind w:right="-25"/>
        <w:rPr>
          <w:rFonts w:eastAsiaTheme="minorEastAsia" w:cstheme="minorHAnsi"/>
          <w:i/>
          <w:lang w:eastAsia="pl-PL"/>
        </w:rPr>
      </w:pPr>
      <w:r w:rsidRPr="001D14EE">
        <w:rPr>
          <w:rFonts w:eastAsiaTheme="minorEastAsia" w:cstheme="minorHAnsi"/>
          <w:i/>
          <w:lang w:eastAsia="pl-PL"/>
        </w:rPr>
        <w:t>Cena ofertowa winna zawierać wszelkie koszty poniesione w celu należytego wykonania zamówienia, w tym w szczególności: koszty wykonania wszelkich czynności związanych z realizacją robót budowlanych, koszty uzyskania ewentualnych niezbędnych uzgodnień, koszty uzyskania niezbędnych pozwoleń (jeżeli takie będą wymagane), wszelkich robót przygotowawczych, porządkowych, wykończeniowych, organizacji terenu robót wraz</w:t>
      </w:r>
      <w:r w:rsidRPr="001D14EE">
        <w:rPr>
          <w:rFonts w:cstheme="minorHAnsi"/>
          <w:i/>
          <w:lang w:eastAsia="pl-PL"/>
        </w:rPr>
        <w:t xml:space="preserve"> z jego późniejszą likwidacją, </w:t>
      </w:r>
      <w:r w:rsidRPr="001D14EE">
        <w:rPr>
          <w:rFonts w:eastAsiaTheme="minorEastAsia" w:cstheme="minorHAnsi"/>
          <w:i/>
          <w:lang w:eastAsia="pl-PL"/>
        </w:rPr>
        <w:t>także koszty wywozu odpadów powstają</w:t>
      </w:r>
      <w:r w:rsidRPr="001D14EE">
        <w:rPr>
          <w:rFonts w:cstheme="minorHAnsi"/>
          <w:i/>
          <w:lang w:eastAsia="pl-PL"/>
        </w:rPr>
        <w:t>cych w wyniku prowadzonych prac</w:t>
      </w:r>
      <w:r w:rsidRPr="001D14EE">
        <w:rPr>
          <w:rFonts w:eastAsiaTheme="minorEastAsia" w:cstheme="minorHAnsi"/>
          <w:i/>
          <w:lang w:eastAsia="pl-PL"/>
        </w:rPr>
        <w:t>, koszty związane z odbiorami wykonanych robót, koszty zamontowanych</w:t>
      </w:r>
      <w:r w:rsidRPr="001D14EE">
        <w:rPr>
          <w:rFonts w:cstheme="minorHAnsi"/>
          <w:i/>
          <w:lang w:eastAsia="pl-PL"/>
        </w:rPr>
        <w:t xml:space="preserve"> materiałów, wyrobów, </w:t>
      </w:r>
      <w:r w:rsidRPr="001D14EE">
        <w:rPr>
          <w:rFonts w:cstheme="minorHAnsi"/>
          <w:i/>
          <w:lang w:eastAsia="pl-PL"/>
        </w:rPr>
        <w:lastRenderedPageBreak/>
        <w:t xml:space="preserve">urządzeń </w:t>
      </w:r>
      <w:r w:rsidRPr="001D14EE">
        <w:rPr>
          <w:rFonts w:eastAsiaTheme="minorEastAsia" w:cstheme="minorHAnsi"/>
          <w:i/>
          <w:lang w:eastAsia="pl-PL"/>
        </w:rPr>
        <w:t xml:space="preserve">koniecznych do wykonania przedmiotu umowy, koszty usunięcia wad w okresie rękojmi i gwarancji, </w:t>
      </w:r>
      <w:r w:rsidRPr="001D14EE">
        <w:rPr>
          <w:rFonts w:cstheme="minorHAnsi"/>
          <w:i/>
          <w:lang w:eastAsia="pl-PL"/>
        </w:rPr>
        <w:t xml:space="preserve">koszty ewentualnych przeglądów (jeżeli będą wymagane), </w:t>
      </w:r>
      <w:r w:rsidRPr="001D14EE">
        <w:rPr>
          <w:rFonts w:eastAsiaTheme="minorEastAsia" w:cstheme="minorHAnsi"/>
          <w:i/>
          <w:lang w:eastAsia="pl-PL"/>
        </w:rPr>
        <w:t xml:space="preserve">koszty dojazdów inne opłaty, które mogą wystąpić przy realizacji przedmiotu umowy, w tym ubezpieczenia, wszelkie podatki (także należny podatek VAT). </w:t>
      </w:r>
    </w:p>
    <w:p w:rsidR="0008747D" w:rsidRPr="0008747D" w:rsidRDefault="0008747D" w:rsidP="0008747D">
      <w:pPr>
        <w:kinsoku w:val="0"/>
        <w:overflowPunct w:val="0"/>
        <w:autoSpaceDE w:val="0"/>
        <w:adjustRightInd w:val="0"/>
        <w:spacing w:after="0"/>
        <w:ind w:right="-25"/>
        <w:rPr>
          <w:rFonts w:cstheme="minorHAnsi"/>
          <w:sz w:val="20"/>
          <w:szCs w:val="20"/>
          <w:lang w:eastAsia="pl-PL"/>
        </w:rPr>
      </w:pPr>
    </w:p>
    <w:p w:rsidR="00065052" w:rsidRDefault="00065052" w:rsidP="00065052">
      <w:pPr>
        <w:pStyle w:val="Standard"/>
        <w:widowControl/>
        <w:numPr>
          <w:ilvl w:val="0"/>
          <w:numId w:val="25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TERMIN WYKONANIA ZAMÓWIENIA:</w:t>
      </w:r>
    </w:p>
    <w:p w:rsidR="0007715E" w:rsidRPr="0007715E" w:rsidRDefault="00C620B6" w:rsidP="0007715E">
      <w:pPr>
        <w:spacing w:after="12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Przedmiot zamówienia</w:t>
      </w:r>
      <w:r w:rsidR="0007715E" w:rsidRPr="0007715E">
        <w:rPr>
          <w:rFonts w:eastAsia="Calibri" w:cstheme="minorHAnsi"/>
          <w:sz w:val="24"/>
          <w:szCs w:val="24"/>
        </w:rPr>
        <w:t xml:space="preserve"> zostanie wykonany w terminie </w:t>
      </w:r>
      <w:r w:rsidR="0007715E" w:rsidRPr="0007715E">
        <w:rPr>
          <w:rFonts w:eastAsia="Calibri" w:cstheme="minorHAnsi"/>
          <w:b/>
          <w:sz w:val="24"/>
          <w:szCs w:val="24"/>
        </w:rPr>
        <w:t>do dnia 13 grudnia 2024 roku.</w:t>
      </w:r>
    </w:p>
    <w:p w:rsidR="00065052" w:rsidRPr="00DC13CB" w:rsidRDefault="00065052" w:rsidP="00DC13CB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</w:rPr>
      </w:pPr>
      <w:r w:rsidRPr="00DC13CB">
        <w:rPr>
          <w:rFonts w:asciiTheme="minorHAnsi" w:hAnsiTheme="minorHAnsi" w:cstheme="minorHAnsi"/>
          <w:b/>
        </w:rPr>
        <w:t>MIEJSCE REALIZACJI PRZEDMIOTU ZAMÓWIENIA:</w:t>
      </w:r>
    </w:p>
    <w:p w:rsidR="00065052" w:rsidRPr="0007715E" w:rsidRDefault="0007715E" w:rsidP="0007715E">
      <w:pPr>
        <w:spacing w:after="0"/>
        <w:rPr>
          <w:rFonts w:eastAsia="Calibri" w:cstheme="minorHAnsi"/>
          <w:sz w:val="24"/>
          <w:szCs w:val="24"/>
        </w:rPr>
      </w:pPr>
      <w:r w:rsidRPr="0007715E">
        <w:rPr>
          <w:rFonts w:eastAsia="Calibri" w:cstheme="minorHAnsi"/>
          <w:sz w:val="24"/>
          <w:szCs w:val="24"/>
        </w:rPr>
        <w:t xml:space="preserve">Pierwszy Śląski Urząd Skarbowy w Sosnowcu, </w:t>
      </w:r>
      <w:r w:rsidRPr="0007715E">
        <w:rPr>
          <w:rFonts w:eastAsiaTheme="minorEastAsia" w:cstheme="minorHAnsi"/>
          <w:sz w:val="24"/>
          <w:szCs w:val="24"/>
          <w:lang w:eastAsia="pl-PL"/>
        </w:rPr>
        <w:t>ul. Braci Mieroszewskich 97</w:t>
      </w:r>
      <w:r w:rsidRPr="0007715E">
        <w:rPr>
          <w:rFonts w:cstheme="minorHAnsi"/>
          <w:sz w:val="24"/>
          <w:szCs w:val="24"/>
          <w:lang w:eastAsia="pl-PL"/>
        </w:rPr>
        <w:t>, 41-219 Sosnowiec</w:t>
      </w:r>
    </w:p>
    <w:p w:rsidR="0049497A" w:rsidRPr="00DC13CB" w:rsidRDefault="00065052" w:rsidP="00065052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WARUNKI PŁATNOŚCI:</w:t>
      </w:r>
    </w:p>
    <w:p w:rsidR="00065052" w:rsidRPr="00EB6943" w:rsidRDefault="00065052" w:rsidP="0007715E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</w:pPr>
      <w:r w:rsidRPr="00EB6943"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  <w:t xml:space="preserve">Z tytułu wykonania przedmiotu umowy przysługiwać będzie wynagrodzenie ryczałtowe określone w umowie – szczegółowe zapisy zawiera </w:t>
      </w:r>
      <w:r w:rsidRPr="00EB6943">
        <w:rPr>
          <w:rFonts w:ascii="Segoe UI Symbol" w:eastAsia="Cambria" w:hAnsi="Segoe UI Symbol" w:cstheme="minorHAnsi"/>
          <w:color w:val="000000" w:themeColor="text1"/>
          <w:kern w:val="1"/>
          <w:sz w:val="24"/>
          <w:szCs w:val="24"/>
          <w:lang w:eastAsia="zh-CN"/>
        </w:rPr>
        <w:t>§</w:t>
      </w:r>
      <w:r w:rsidR="00EB6943" w:rsidRPr="00EB6943"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  <w:t>4</w:t>
      </w:r>
      <w:r w:rsidR="0007715E" w:rsidRPr="00EB6943"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  <w:t xml:space="preserve"> Projektu umowy (Załącznik nr 3</w:t>
      </w:r>
      <w:r w:rsidR="00BA5B71" w:rsidRPr="00EB6943"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  <w:t xml:space="preserve"> do Zaproszenia).</w:t>
      </w:r>
    </w:p>
    <w:p w:rsidR="0007715E" w:rsidRPr="0007715E" w:rsidRDefault="0007715E" w:rsidP="0007715E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</w:pPr>
      <w:r w:rsidRPr="0007715E">
        <w:rPr>
          <w:rFonts w:cstheme="minorHAnsi"/>
          <w:color w:val="000000" w:themeColor="text1"/>
          <w:sz w:val="24"/>
          <w:szCs w:val="24"/>
          <w:lang w:eastAsia="pl-PL"/>
        </w:rPr>
        <w:t xml:space="preserve">Podstawą wystawienia faktury przez Wykonawcę, będzie podpisany przez obie </w:t>
      </w:r>
      <w:r w:rsidR="00F76909">
        <w:rPr>
          <w:rFonts w:cstheme="minorHAnsi"/>
          <w:color w:val="000000" w:themeColor="text1"/>
          <w:sz w:val="24"/>
          <w:szCs w:val="24"/>
          <w:lang w:eastAsia="pl-PL"/>
        </w:rPr>
        <w:t>S</w:t>
      </w:r>
      <w:r w:rsidR="007A5BC7">
        <w:rPr>
          <w:rFonts w:cstheme="minorHAnsi"/>
          <w:color w:val="000000" w:themeColor="text1"/>
          <w:sz w:val="24"/>
          <w:szCs w:val="24"/>
          <w:lang w:eastAsia="pl-PL"/>
        </w:rPr>
        <w:t>trony p</w:t>
      </w:r>
      <w:r w:rsidRPr="0007715E">
        <w:rPr>
          <w:rFonts w:cstheme="minorHAnsi"/>
          <w:color w:val="000000" w:themeColor="text1"/>
          <w:sz w:val="24"/>
          <w:szCs w:val="24"/>
          <w:lang w:eastAsia="pl-PL"/>
        </w:rPr>
        <w:t>rotokół odbioru końcowego</w:t>
      </w:r>
      <w:r w:rsidR="00EA1A9F">
        <w:rPr>
          <w:rFonts w:cstheme="minorHAnsi"/>
          <w:color w:val="000000" w:themeColor="text1"/>
          <w:sz w:val="24"/>
          <w:szCs w:val="24"/>
          <w:lang w:eastAsia="pl-PL"/>
        </w:rPr>
        <w:t xml:space="preserve"> wykonania przedmiotu umowy</w:t>
      </w:r>
      <w:r w:rsidRPr="0007715E">
        <w:rPr>
          <w:color w:val="000000" w:themeColor="text1"/>
        </w:rPr>
        <w:t xml:space="preserve"> </w:t>
      </w:r>
      <w:r w:rsidRPr="0007715E">
        <w:rPr>
          <w:rFonts w:cstheme="minorHAnsi"/>
          <w:color w:val="000000" w:themeColor="text1"/>
          <w:sz w:val="24"/>
          <w:szCs w:val="24"/>
          <w:lang w:eastAsia="pl-PL"/>
        </w:rPr>
        <w:t>al</w:t>
      </w:r>
      <w:r w:rsidR="007A5BC7">
        <w:rPr>
          <w:rFonts w:cstheme="minorHAnsi"/>
          <w:color w:val="000000" w:themeColor="text1"/>
          <w:sz w:val="24"/>
          <w:szCs w:val="24"/>
          <w:lang w:eastAsia="pl-PL"/>
        </w:rPr>
        <w:t>bo p</w:t>
      </w:r>
      <w:r w:rsidR="00EA1A9F">
        <w:rPr>
          <w:rFonts w:cstheme="minorHAnsi"/>
          <w:color w:val="000000" w:themeColor="text1"/>
          <w:sz w:val="24"/>
          <w:szCs w:val="24"/>
          <w:lang w:eastAsia="pl-PL"/>
        </w:rPr>
        <w:t>rotokół odbioru przedmiotu u</w:t>
      </w:r>
      <w:r w:rsidRPr="0007715E">
        <w:rPr>
          <w:rFonts w:cstheme="minorHAnsi"/>
          <w:color w:val="000000" w:themeColor="text1"/>
          <w:sz w:val="24"/>
          <w:szCs w:val="24"/>
          <w:lang w:eastAsia="pl-PL"/>
        </w:rPr>
        <w:t>mowy z zastrzeżeniami.</w:t>
      </w:r>
    </w:p>
    <w:p w:rsidR="0007715E" w:rsidRPr="0007715E" w:rsidRDefault="0007715E" w:rsidP="0007715E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</w:pPr>
      <w:r w:rsidRPr="0007715E">
        <w:rPr>
          <w:rFonts w:cs="Calibri"/>
          <w:color w:val="000000" w:themeColor="text1"/>
          <w:sz w:val="24"/>
          <w:szCs w:val="24"/>
          <w:lang w:eastAsia="zh-CN"/>
        </w:rPr>
        <w:t xml:space="preserve">Faktura powinna zostać wystawiona na: Izbę Administracji Skarbowej w Katowicach, ul. Damrota 25, 40-022 Katowice, NIP 9541302993. </w:t>
      </w:r>
      <w:r w:rsidRPr="0007715E">
        <w:rPr>
          <w:rFonts w:cs="Calibri"/>
          <w:b/>
          <w:color w:val="000000" w:themeColor="text1"/>
          <w:sz w:val="24"/>
          <w:szCs w:val="24"/>
          <w:lang w:eastAsia="zh-CN"/>
        </w:rPr>
        <w:t>Faktura winna być dostarczona do Zamawiającego najpóźniej do dnia 16 grudnia 2024 roku.</w:t>
      </w:r>
    </w:p>
    <w:p w:rsidR="0007715E" w:rsidRPr="00D0106D" w:rsidRDefault="0007715E" w:rsidP="0007715E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</w:pPr>
      <w:r w:rsidRPr="0007715E">
        <w:rPr>
          <w:rFonts w:cs="Calibri"/>
          <w:color w:val="000000" w:themeColor="text1"/>
          <w:sz w:val="24"/>
          <w:szCs w:val="24"/>
          <w:lang w:eastAsia="zh-CN"/>
        </w:rPr>
        <w:t xml:space="preserve">Ze względu na fakt, że na sfinansowanie zamówienia przeznaczone są środki budżetowe na rok 2024, opóźnienie realizacji przedmiotu zamówienia, powodujące nieotrzymanie przez Zamawiającego faktury w terminie </w:t>
      </w:r>
      <w:r w:rsidRPr="0007715E">
        <w:rPr>
          <w:rFonts w:cs="Calibri"/>
          <w:b/>
          <w:color w:val="000000" w:themeColor="text1"/>
          <w:sz w:val="24"/>
          <w:szCs w:val="24"/>
          <w:lang w:eastAsia="zh-CN"/>
        </w:rPr>
        <w:t>do dnia 16 grudnia 2024 roku</w:t>
      </w:r>
      <w:r w:rsidRPr="0007715E">
        <w:rPr>
          <w:rFonts w:cs="Calibri"/>
          <w:color w:val="000000" w:themeColor="text1"/>
          <w:sz w:val="24"/>
          <w:szCs w:val="24"/>
          <w:lang w:eastAsia="zh-CN"/>
        </w:rPr>
        <w:t>, co uniemożliwi płatność w roku budżetowym 2024, uprawnia Zamawiającego do odstąpienia od umowy w całości lub w niezrealizowanej części robót bez roszczeń finansowych Wykonawcy z tego tytułu.</w:t>
      </w:r>
    </w:p>
    <w:p w:rsidR="00D0106D" w:rsidRPr="00D0106D" w:rsidRDefault="00D0106D" w:rsidP="00D0106D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</w:pPr>
      <w:r w:rsidRPr="00D0106D">
        <w:rPr>
          <w:sz w:val="24"/>
          <w:szCs w:val="24"/>
          <w:lang w:eastAsia="zh-CN"/>
        </w:rPr>
        <w:t xml:space="preserve">Należność za przedmiot zamówienia płatna będzie przelewem na rachunek bankowy Wykonawcy, wyszczególniony na fakturze w ciągu 21 dni od dnia otrzymania przez Zamawiającego prawidłowo wystawionej faktury. </w:t>
      </w:r>
    </w:p>
    <w:p w:rsidR="00065052" w:rsidRPr="0007715E" w:rsidRDefault="00065052" w:rsidP="0007715E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bCs/>
          <w:color w:val="000000" w:themeColor="text1"/>
          <w:kern w:val="1"/>
          <w:sz w:val="24"/>
          <w:szCs w:val="24"/>
          <w:lang w:eastAsia="zh-CN"/>
        </w:rPr>
      </w:pPr>
      <w:r w:rsidRPr="0007715E"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  <w:t>Za dzień zapłaty uważa się dzień obciążenia rachunku bankowego Zamawiającego.</w:t>
      </w:r>
    </w:p>
    <w:p w:rsidR="00065052" w:rsidRPr="00EF4352" w:rsidRDefault="00065052" w:rsidP="0007715E">
      <w:pPr>
        <w:pStyle w:val="Akapitzlist"/>
        <w:numPr>
          <w:ilvl w:val="0"/>
          <w:numId w:val="40"/>
        </w:numPr>
        <w:spacing w:after="0" w:line="276" w:lineRule="auto"/>
        <w:ind w:left="426" w:hanging="426"/>
        <w:rPr>
          <w:rFonts w:eastAsia="Cambria" w:cstheme="minorHAnsi"/>
          <w:bCs/>
          <w:kern w:val="1"/>
          <w:sz w:val="24"/>
          <w:szCs w:val="24"/>
          <w:lang w:eastAsia="zh-CN"/>
        </w:rPr>
      </w:pPr>
      <w:r w:rsidRPr="0007715E">
        <w:rPr>
          <w:rFonts w:cstheme="minorHAnsi"/>
          <w:color w:val="000000" w:themeColor="text1"/>
          <w:sz w:val="24"/>
          <w:szCs w:val="24"/>
        </w:rPr>
        <w:t xml:space="preserve">Zamawiający posiada konto na Platformie Elektronicznego Fakturowania umożliwiającej odbieranie ustrukturyzowanych faktur elektronicznych, zgodnie z ustawą z dnia 9 listopada </w:t>
      </w:r>
      <w:r w:rsidRPr="00EF4352">
        <w:rPr>
          <w:rFonts w:cstheme="minorHAnsi"/>
          <w:sz w:val="24"/>
          <w:szCs w:val="24"/>
        </w:rPr>
        <w:t>2018 r. o elektronicznym fakturowaniu w zamówieniach publicznych, koncesjach na roboty budowlane lub usługi oraz partnerstwie publiczno-prywatnym (</w:t>
      </w:r>
      <w:r>
        <w:rPr>
          <w:rFonts w:cstheme="minorHAnsi"/>
          <w:sz w:val="24"/>
          <w:szCs w:val="24"/>
        </w:rPr>
        <w:t xml:space="preserve">t.j. </w:t>
      </w:r>
      <w:r w:rsidRPr="00EF4352">
        <w:rPr>
          <w:rFonts w:cstheme="minorHAnsi"/>
          <w:sz w:val="24"/>
          <w:szCs w:val="24"/>
        </w:rPr>
        <w:t>Dz. U. z 2020 r., poz. 1666</w:t>
      </w:r>
      <w:r>
        <w:rPr>
          <w:rFonts w:cstheme="minorHAnsi"/>
          <w:sz w:val="24"/>
          <w:szCs w:val="24"/>
        </w:rPr>
        <w:t xml:space="preserve"> ze zm.</w:t>
      </w:r>
      <w:r w:rsidRPr="00EF435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065052" w:rsidRPr="00B262C6" w:rsidRDefault="002B61E1" w:rsidP="0007715E">
      <w:pPr>
        <w:pStyle w:val="Akapitzlist"/>
        <w:numPr>
          <w:ilvl w:val="0"/>
          <w:numId w:val="40"/>
        </w:numPr>
        <w:suppressAutoHyphens w:val="0"/>
        <w:autoSpaceDN/>
        <w:adjustRightInd w:val="0"/>
        <w:spacing w:after="0"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Inwestor Zastępczy</w:t>
      </w:r>
      <w:r w:rsidR="00065052" w:rsidRPr="00B262C6">
        <w:rPr>
          <w:rFonts w:cstheme="minorHAnsi"/>
          <w:sz w:val="24"/>
          <w:szCs w:val="24"/>
        </w:rPr>
        <w:t xml:space="preserve"> może wysyłać ustrukturyzowaną fakturę elektroniczną do Zamawiającego za pośrednictwem Platformy </w:t>
      </w:r>
      <w:hyperlink r:id="rId7" w:history="1">
        <w:r w:rsidR="00065052" w:rsidRPr="004C1BB0">
          <w:rPr>
            <w:rStyle w:val="Hipercze"/>
            <w:rFonts w:cstheme="minorHAnsi"/>
            <w:color w:val="0000FF"/>
            <w:sz w:val="24"/>
            <w:szCs w:val="24"/>
          </w:rPr>
          <w:t>https://brokerpefexpert.efaktura.gov.pl</w:t>
        </w:r>
      </w:hyperlink>
      <w:r w:rsidR="00065052" w:rsidRPr="004C1BB0">
        <w:rPr>
          <w:rFonts w:cstheme="minorHAnsi"/>
          <w:sz w:val="24"/>
          <w:szCs w:val="24"/>
        </w:rPr>
        <w:t>,</w:t>
      </w:r>
      <w:r w:rsidR="00065052" w:rsidRPr="00B262C6">
        <w:rPr>
          <w:rFonts w:cstheme="minorHAnsi"/>
          <w:color w:val="0070C0"/>
          <w:sz w:val="24"/>
          <w:szCs w:val="24"/>
        </w:rPr>
        <w:t xml:space="preserve"> </w:t>
      </w:r>
      <w:r w:rsidR="00065052" w:rsidRPr="00B262C6">
        <w:rPr>
          <w:rFonts w:cstheme="minorHAnsi"/>
          <w:sz w:val="24"/>
          <w:szCs w:val="24"/>
        </w:rPr>
        <w:t>nr PEPPOL, NIP 9541302993</w:t>
      </w:r>
      <w:r w:rsidR="00065052">
        <w:rPr>
          <w:rFonts w:cstheme="minorHAnsi"/>
          <w:sz w:val="24"/>
          <w:szCs w:val="24"/>
        </w:rPr>
        <w:t>.</w:t>
      </w:r>
    </w:p>
    <w:p w:rsidR="00065052" w:rsidRPr="00065052" w:rsidRDefault="00065052" w:rsidP="0007715E">
      <w:pPr>
        <w:pStyle w:val="Akapitzlist"/>
        <w:numPr>
          <w:ilvl w:val="0"/>
          <w:numId w:val="40"/>
        </w:numPr>
        <w:suppressAutoHyphens w:val="0"/>
        <w:autoSpaceDN/>
        <w:adjustRightInd w:val="0"/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B262C6">
        <w:rPr>
          <w:rFonts w:cstheme="minorHAnsi"/>
          <w:bCs/>
          <w:sz w:val="24"/>
          <w:szCs w:val="24"/>
        </w:rPr>
        <w:t xml:space="preserve">Korzystanie z Platformy jest bezpłatne. Zapytanie w sprawie logowania na Platformie oraz spraw technicznych należy kierować na adres: </w:t>
      </w:r>
      <w:hyperlink r:id="rId8" w:history="1">
        <w:r w:rsidRPr="004C1BB0">
          <w:rPr>
            <w:rStyle w:val="Hipercze"/>
            <w:rFonts w:cstheme="minorHAnsi"/>
            <w:bCs/>
            <w:color w:val="0000FF"/>
            <w:sz w:val="24"/>
            <w:szCs w:val="24"/>
          </w:rPr>
          <w:t>brokerpef@hd.softing.pl</w:t>
        </w:r>
      </w:hyperlink>
      <w:r w:rsidRPr="00B262C6">
        <w:rPr>
          <w:rFonts w:cstheme="minorHAnsi"/>
          <w:bCs/>
          <w:sz w:val="24"/>
          <w:szCs w:val="24"/>
        </w:rPr>
        <w:t xml:space="preserve">  lub zadzwonić pod nr. tel.: (32) 723 29 87</w:t>
      </w:r>
      <w:r>
        <w:rPr>
          <w:rFonts w:cstheme="minorHAnsi"/>
          <w:bCs/>
          <w:sz w:val="24"/>
          <w:szCs w:val="24"/>
        </w:rPr>
        <w:t>.</w:t>
      </w:r>
    </w:p>
    <w:p w:rsidR="0073089E" w:rsidRPr="00DC13CB" w:rsidRDefault="009C03B8" w:rsidP="00A121BE">
      <w:pPr>
        <w:pStyle w:val="Akapitzlist"/>
        <w:widowControl/>
        <w:numPr>
          <w:ilvl w:val="0"/>
          <w:numId w:val="25"/>
        </w:numPr>
        <w:spacing w:before="120" w:after="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OŚWIADCZAMY, ŻE:</w:t>
      </w:r>
    </w:p>
    <w:p w:rsidR="00BA5B71" w:rsidRPr="00092D82" w:rsidRDefault="00BA5B71" w:rsidP="00092D82">
      <w:pPr>
        <w:pStyle w:val="Akapitzlist"/>
        <w:numPr>
          <w:ilvl w:val="0"/>
          <w:numId w:val="42"/>
        </w:numPr>
        <w:spacing w:before="120" w:after="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P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 xml:space="preserve">osiadamy niezbędną wiedzę i doświadczenie, 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>potencjał techniczny oraz dysponujemy wykw</w:t>
      </w:r>
      <w:r>
        <w:rPr>
          <w:rFonts w:asciiTheme="minorHAnsi" w:hAnsiTheme="minorHAnsi" w:cstheme="minorHAnsi"/>
          <w:snapToGrid w:val="0"/>
          <w:sz w:val="24"/>
          <w:szCs w:val="24"/>
        </w:rPr>
        <w:t>alifikowaną, doświadczoną kadrą.</w:t>
      </w:r>
    </w:p>
    <w:p w:rsidR="00500F79" w:rsidRPr="00BA5B71" w:rsidRDefault="00092D82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lastRenderedPageBreak/>
        <w:t>Przedmiot zamówienia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 xml:space="preserve"> zrealizujemy z najwyższą starannością</w:t>
      </w:r>
      <w:r w:rsidR="00500F79" w:rsidRPr="00BA5B71">
        <w:rPr>
          <w:rFonts w:asciiTheme="minorHAnsi" w:hAnsiTheme="minorHAnsi" w:cstheme="minorHAnsi"/>
          <w:sz w:val="24"/>
          <w:szCs w:val="24"/>
          <w:lang w:eastAsia="zh-CN"/>
        </w:rPr>
        <w:t xml:space="preserve">, przestrzegając przepisów bhp i ppoż., ustawy Prawo budowlane i aktów wykonawczych do niej, zgodnie z obowiązującymi normami i zasadami wiedzy </w:t>
      </w:r>
      <w:r w:rsidR="00BA5B71">
        <w:rPr>
          <w:rFonts w:asciiTheme="minorHAnsi" w:hAnsiTheme="minorHAnsi" w:cstheme="minorHAnsi"/>
          <w:sz w:val="24"/>
          <w:szCs w:val="24"/>
          <w:lang w:eastAsia="zh-CN"/>
        </w:rPr>
        <w:t>technicznej oraz zapisami umowy.</w:t>
      </w:r>
    </w:p>
    <w:p w:rsidR="00A121BE" w:rsidRPr="00BA5B71" w:rsidRDefault="00A121BE" w:rsidP="00BA5B71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714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Oferta cenowa została opracowana zgodnie z Zaproszeniem do składania ofert</w:t>
      </w:r>
      <w:r w:rsidR="00BA5B71" w:rsidRPr="00BA5B71">
        <w:rPr>
          <w:rFonts w:asciiTheme="minorHAnsi" w:hAnsiTheme="minorHAnsi" w:cstheme="minorHAnsi"/>
        </w:rPr>
        <w:t xml:space="preserve"> i załącznikami do Zaproszenia. </w:t>
      </w:r>
    </w:p>
    <w:p w:rsidR="00A121BE" w:rsidRPr="00BA5B71" w:rsidRDefault="00A121BE" w:rsidP="00BA5B71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714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Uzyskaliśmy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wszelkie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informacje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niezbędne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do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prawidłowego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przygotowania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złożenia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niniejszej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oferty oraz nie wnosimy w związku z tym żadnych zastrzeżeń.</w:t>
      </w:r>
    </w:p>
    <w:p w:rsidR="00A121BE" w:rsidRPr="00BA5B71" w:rsidRDefault="00A121BE" w:rsidP="00DC13CB">
      <w:pPr>
        <w:pStyle w:val="Akapitzlist"/>
        <w:widowControl/>
        <w:numPr>
          <w:ilvl w:val="0"/>
          <w:numId w:val="42"/>
        </w:numPr>
        <w:autoSpaceDN/>
        <w:spacing w:after="0" w:line="276" w:lineRule="auto"/>
        <w:ind w:left="714" w:hanging="35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 xml:space="preserve">Zapoznaliśmy się z projektem </w:t>
      </w:r>
      <w:r w:rsidRPr="009602AB">
        <w:rPr>
          <w:rFonts w:asciiTheme="minorHAnsi" w:hAnsiTheme="minorHAnsi" w:cstheme="minorHAnsi"/>
          <w:sz w:val="24"/>
          <w:szCs w:val="24"/>
        </w:rPr>
        <w:t xml:space="preserve">umowy stanowiącym Załącznik nr </w:t>
      </w:r>
      <w:r w:rsidR="003E56D2" w:rsidRPr="009602AB">
        <w:rPr>
          <w:rFonts w:asciiTheme="minorHAnsi" w:hAnsiTheme="minorHAnsi" w:cstheme="minorHAnsi"/>
          <w:sz w:val="24"/>
          <w:szCs w:val="24"/>
        </w:rPr>
        <w:t>3</w:t>
      </w:r>
      <w:r w:rsidRPr="009602AB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Pr="00BA5B71">
        <w:rPr>
          <w:rFonts w:asciiTheme="minorHAnsi" w:hAnsiTheme="minorHAnsi" w:cstheme="minorHAnsi"/>
          <w:sz w:val="24"/>
          <w:szCs w:val="24"/>
        </w:rPr>
        <w:t>, został on przez nas zaakceptowany i w przypadku wyboru naszej oferty</w:t>
      </w:r>
      <w:r w:rsidR="00AC7807" w:rsidRPr="00BA5B71">
        <w:rPr>
          <w:rFonts w:asciiTheme="minorHAnsi" w:hAnsiTheme="minorHAnsi" w:cstheme="minorHAnsi"/>
          <w:sz w:val="24"/>
          <w:szCs w:val="24"/>
        </w:rPr>
        <w:t xml:space="preserve"> zobowiązujemy się do zawarcia u</w:t>
      </w:r>
      <w:r w:rsidRPr="00BA5B71">
        <w:rPr>
          <w:rFonts w:asciiTheme="minorHAnsi" w:hAnsiTheme="minorHAnsi" w:cstheme="minorHAnsi"/>
          <w:sz w:val="24"/>
          <w:szCs w:val="24"/>
        </w:rPr>
        <w:t>mowy na podanych warunkach w sposób, w miejscu i terminie wyznaczonym przez Zamawiającego, pod rygorem wystąpienia Zamawiającego na drogę sądową w celu uzyskania orzeczenia sądu zastępującego oświadczenia woli o wskazanej treści na podstawie art. 64 Kodeksu cywilnego w związku z art. 1047 kodeksu postępowania cywilnego.</w:t>
      </w:r>
    </w:p>
    <w:p w:rsidR="00A121BE" w:rsidRPr="00BA5B71" w:rsidRDefault="00A121BE" w:rsidP="00DC13CB">
      <w:pPr>
        <w:pStyle w:val="Tekstpodstawowywcity21"/>
        <w:numPr>
          <w:ilvl w:val="0"/>
          <w:numId w:val="42"/>
        </w:numPr>
        <w:autoSpaceDN/>
        <w:spacing w:line="276" w:lineRule="auto"/>
        <w:ind w:left="714" w:hanging="357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121BE" w:rsidRPr="00BA5B71" w:rsidRDefault="00A121BE" w:rsidP="00DC13CB">
      <w:pPr>
        <w:pStyle w:val="Tekstpodstawowywcity21"/>
        <w:numPr>
          <w:ilvl w:val="0"/>
          <w:numId w:val="42"/>
        </w:numPr>
        <w:autoSpaceDN/>
        <w:spacing w:line="276" w:lineRule="auto"/>
        <w:ind w:left="714" w:hanging="357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:rsidR="0073089E" w:rsidRPr="00DC13CB" w:rsidRDefault="009C03B8" w:rsidP="001143FD">
      <w:pPr>
        <w:pStyle w:val="Akapitzlist"/>
        <w:widowControl/>
        <w:numPr>
          <w:ilvl w:val="0"/>
          <w:numId w:val="25"/>
        </w:numPr>
        <w:tabs>
          <w:tab w:val="left" w:pos="540"/>
        </w:tabs>
        <w:suppressAutoHyphens w:val="0"/>
        <w:spacing w:before="120" w:after="12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:rsidR="0073089E" w:rsidRPr="00A2797C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73089E" w:rsidRPr="0063416A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 telefonu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e-mail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:rsidR="0073089E" w:rsidRPr="00C14921" w:rsidRDefault="0073089E" w:rsidP="00DC13CB">
      <w:pPr>
        <w:spacing w:before="120" w:after="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14921">
        <w:rPr>
          <w:rFonts w:asciiTheme="minorHAnsi" w:hAnsiTheme="minorHAnsi" w:cstheme="minorHAnsi"/>
          <w:b/>
          <w:color w:val="000000"/>
          <w:sz w:val="20"/>
        </w:rPr>
        <w:br/>
        <w:t xml:space="preserve">w przypadku niewykonania lub nienależytego wykonania umowy. Dokumenty przesłane na ww. adres poczty elektronicznej uważa się </w:t>
      </w:r>
      <w:r w:rsidR="002B61E1">
        <w:rPr>
          <w:rFonts w:asciiTheme="minorHAnsi" w:hAnsiTheme="minorHAnsi" w:cstheme="minorHAnsi"/>
          <w:b/>
          <w:color w:val="000000"/>
          <w:sz w:val="20"/>
        </w:rPr>
        <w:t>za d</w:t>
      </w:r>
      <w:r w:rsidR="00092D82">
        <w:rPr>
          <w:rFonts w:asciiTheme="minorHAnsi" w:hAnsiTheme="minorHAnsi" w:cstheme="minorHAnsi"/>
          <w:b/>
          <w:color w:val="000000"/>
          <w:sz w:val="20"/>
        </w:rPr>
        <w:t>oręczone Wykonawcy.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>, na wniosek Zamawiającego, zobowiązany jest do niezwłocznego potwierdzenia ich otrzymania.</w:t>
      </w:r>
    </w:p>
    <w:p w:rsidR="0073089E" w:rsidRPr="00B430B0" w:rsidRDefault="0073089E" w:rsidP="00DC13CB">
      <w:pPr>
        <w:spacing w:after="12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>Za prawidłowe podanie danych te</w:t>
      </w:r>
      <w:r w:rsidR="002B61E1">
        <w:rPr>
          <w:rFonts w:asciiTheme="minorHAnsi" w:hAnsiTheme="minorHAnsi" w:cstheme="minorHAnsi"/>
          <w:b/>
          <w:color w:val="000000"/>
          <w:sz w:val="20"/>
        </w:rPr>
        <w:t>leadresow</w:t>
      </w:r>
      <w:r w:rsidR="00092D82">
        <w:rPr>
          <w:rFonts w:asciiTheme="minorHAnsi" w:hAnsiTheme="minorHAnsi" w:cstheme="minorHAnsi"/>
          <w:b/>
          <w:color w:val="000000"/>
          <w:sz w:val="20"/>
        </w:rPr>
        <w:t>ych odpowiada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>. W związku z powyższym</w:t>
      </w:r>
      <w:r w:rsidR="00DC13CB">
        <w:rPr>
          <w:rFonts w:asciiTheme="minorHAnsi" w:hAnsiTheme="minorHAnsi" w:cstheme="minorHAnsi"/>
          <w:b/>
          <w:color w:val="000000"/>
          <w:sz w:val="20"/>
        </w:rPr>
        <w:t>,</w:t>
      </w:r>
      <w:r w:rsidR="00092D82">
        <w:rPr>
          <w:rFonts w:asciiTheme="minorHAnsi" w:hAnsiTheme="minorHAnsi" w:cstheme="minorHAnsi"/>
          <w:b/>
          <w:color w:val="000000"/>
          <w:sz w:val="20"/>
        </w:rPr>
        <w:t xml:space="preserve">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pełną odpowiedzialność za odbieranie na bieżąco przekazywanej poczty drogą elektroniczną na wyżej podany adres poczty elektronicznej. W przypadku zaniech</w:t>
      </w:r>
      <w:r w:rsidR="002B61E1">
        <w:rPr>
          <w:rFonts w:asciiTheme="minorHAnsi" w:hAnsiTheme="minorHAnsi" w:cstheme="minorHAnsi"/>
          <w:b/>
          <w:color w:val="000000"/>
          <w:sz w:val="20"/>
        </w:rPr>
        <w:t>ania odbi</w:t>
      </w:r>
      <w:r w:rsidR="00092D82">
        <w:rPr>
          <w:rFonts w:asciiTheme="minorHAnsi" w:hAnsiTheme="minorHAnsi" w:cstheme="minorHAnsi"/>
          <w:b/>
          <w:color w:val="000000"/>
          <w:sz w:val="20"/>
        </w:rPr>
        <w:t>erania poczty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F55317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(jeżeli jest inny niż podany na wstępie Formularza oferty)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kod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 xml:space="preserve"> ..........................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 miasto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ulica nr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73089E" w:rsidRPr="00DC13CB" w:rsidRDefault="009C03B8" w:rsidP="003250A4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 w:rsidRPr="00DC13CB">
        <w:rPr>
          <w:rFonts w:cstheme="minorHAnsi"/>
          <w:b/>
          <w:sz w:val="24"/>
        </w:rPr>
        <w:t xml:space="preserve">PODPISANIE UMOWY: 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lastRenderedPageBreak/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*)</w:t>
      </w:r>
      <w:r w:rsidRPr="003250A4">
        <w:rPr>
          <w:rFonts w:asciiTheme="minorHAnsi" w:hAnsiTheme="minorHAnsi" w:cstheme="minorHAnsi"/>
          <w:color w:val="000000"/>
        </w:rPr>
        <w:t xml:space="preserve">  w postaci elektronicznej (kwalifikowany podpis elektroniczny)</w:t>
      </w:r>
    </w:p>
    <w:p w:rsidR="00092D82" w:rsidRPr="003250A4" w:rsidRDefault="003250A4" w:rsidP="009602AB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*)</w:t>
      </w:r>
      <w:r w:rsidRPr="003250A4">
        <w:rPr>
          <w:rFonts w:asciiTheme="minorHAnsi" w:hAnsiTheme="minorHAnsi" w:cstheme="minorHAnsi"/>
          <w:color w:val="000000"/>
        </w:rPr>
        <w:t xml:space="preserve">  w formie papierowej.</w:t>
      </w:r>
    </w:p>
    <w:p w:rsidR="0073089E" w:rsidRPr="00DC13CB" w:rsidRDefault="002B61E1" w:rsidP="00B40E0F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</w:t>
      </w:r>
      <w:r w:rsidR="00092D82">
        <w:rPr>
          <w:rFonts w:cstheme="minorHAnsi"/>
          <w:b/>
          <w:sz w:val="24"/>
        </w:rPr>
        <w:t>WIADCZENIE WYKONAWCY</w:t>
      </w:r>
      <w:r w:rsidR="009C03B8" w:rsidRPr="00DC13CB">
        <w:rPr>
          <w:rFonts w:cstheme="minorHAnsi"/>
          <w:b/>
          <w:sz w:val="24"/>
        </w:rPr>
        <w:t xml:space="preserve"> W ZAKRESIE WYPEŁNIENIA OBOWIĄZKÓW INFORMACYJNYCH PRZEWIDZIANYCH W ART. 13 RODO</w:t>
      </w:r>
      <w:r w:rsidR="0073089E" w:rsidRPr="00DC13CB">
        <w:rPr>
          <w:rStyle w:val="Odwoanieprzypisudolnego"/>
          <w:rFonts w:cstheme="minorHAnsi"/>
          <w:b/>
          <w:sz w:val="24"/>
        </w:rPr>
        <w:footnoteReference w:id="1"/>
      </w:r>
      <w:r w:rsidR="009C03B8" w:rsidRPr="00DC13CB">
        <w:rPr>
          <w:rFonts w:cstheme="minorHAnsi"/>
          <w:b/>
          <w:sz w:val="24"/>
        </w:rPr>
        <w:t>.</w:t>
      </w:r>
    </w:p>
    <w:p w:rsidR="0073089E" w:rsidRPr="005805E7" w:rsidRDefault="0073089E" w:rsidP="0044204C">
      <w:pPr>
        <w:pStyle w:val="NormalnyWeb"/>
        <w:spacing w:before="120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73089E" w:rsidRPr="00DC13CB" w:rsidRDefault="00325ACF" w:rsidP="000E3E94">
      <w:pPr>
        <w:pStyle w:val="Akapitzlist"/>
        <w:widowControl/>
        <w:numPr>
          <w:ilvl w:val="0"/>
          <w:numId w:val="25"/>
        </w:numPr>
        <w:tabs>
          <w:tab w:val="left" w:pos="709"/>
        </w:tabs>
        <w:spacing w:after="120" w:line="276" w:lineRule="auto"/>
        <w:ind w:left="1077" w:hanging="1077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ZAŁĄCZNIK</w:t>
      </w:r>
      <w:r w:rsidR="005805E7"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:</w:t>
      </w:r>
    </w:p>
    <w:p w:rsidR="005805E7" w:rsidRPr="00325ACF" w:rsidRDefault="00325ACF" w:rsidP="00325ACF">
      <w:pPr>
        <w:widowControl/>
        <w:tabs>
          <w:tab w:val="left" w:pos="927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- k</w:t>
      </w:r>
      <w:r w:rsidRPr="00325ACF">
        <w:rPr>
          <w:rFonts w:asciiTheme="minorHAnsi" w:hAnsiTheme="minorHAnsi" w:cstheme="minorHAnsi"/>
          <w:sz w:val="24"/>
          <w:szCs w:val="24"/>
          <w:lang w:eastAsia="zh-CN"/>
        </w:rPr>
        <w:t>osztorys ofertowy</w:t>
      </w:r>
      <w:r w:rsidR="0044204C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863F47" w:rsidRPr="00863F47" w:rsidRDefault="00863F47" w:rsidP="00863F47">
      <w:pPr>
        <w:widowControl/>
        <w:tabs>
          <w:tab w:val="left" w:pos="927"/>
        </w:tabs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FD7CED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lang w:eastAsia="zh-CN"/>
        </w:rPr>
        <w:t xml:space="preserve">  </w:t>
      </w:r>
    </w:p>
    <w:p w:rsidR="0073089E" w:rsidRPr="00DD0C30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:rsidR="0073089E" w:rsidRPr="004C64B4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264F28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:rsidR="0020258F" w:rsidRPr="00AF0A7D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E5CAA" w:rsidRPr="008E4CEB" w:rsidRDefault="003E5CAA" w:rsidP="003E5CAA">
      <w:pPr>
        <w:jc w:val="both"/>
        <w:rPr>
          <w:rFonts w:asciiTheme="minorHAnsi" w:hAnsiTheme="minorHAnsi" w:cstheme="minorHAnsi"/>
          <w:i/>
          <w:sz w:val="20"/>
        </w:rPr>
      </w:pPr>
      <w:r w:rsidRPr="008E4CEB">
        <w:rPr>
          <w:rFonts w:asciiTheme="minorHAnsi" w:hAnsiTheme="minorHAnsi" w:cstheme="minorHAnsi"/>
          <w:i/>
          <w:sz w:val="20"/>
          <w:vertAlign w:val="superscript"/>
        </w:rPr>
        <w:t>*)</w:t>
      </w:r>
      <w:r w:rsidRPr="008E4CEB">
        <w:rPr>
          <w:rFonts w:asciiTheme="minorHAnsi" w:hAnsiTheme="minorHAnsi" w:cstheme="minorHAnsi"/>
          <w:i/>
          <w:sz w:val="20"/>
        </w:rPr>
        <w:t xml:space="preserve"> zaznaczyć właściwe</w:t>
      </w:r>
    </w:p>
    <w:p w:rsidR="00B3404E" w:rsidRPr="00B430B0" w:rsidRDefault="00B3404E" w:rsidP="009500A1">
      <w:pPr>
        <w:pStyle w:val="Standard"/>
        <w:tabs>
          <w:tab w:val="left" w:pos="2370"/>
        </w:tabs>
        <w:spacing w:line="276" w:lineRule="auto"/>
        <w:ind w:left="1080"/>
        <w:jc w:val="both"/>
        <w:rPr>
          <w:rFonts w:asciiTheme="minorHAnsi" w:hAnsiTheme="minorHAnsi" w:cstheme="minorHAnsi"/>
          <w:color w:val="FF0000"/>
        </w:rPr>
      </w:pPr>
    </w:p>
    <w:sectPr w:rsidR="00B3404E" w:rsidRPr="00B430B0" w:rsidSect="00184E53">
      <w:footerReference w:type="default" r:id="rId9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8D" w:rsidRDefault="00A86B8D" w:rsidP="0049497A">
      <w:pPr>
        <w:spacing w:after="0" w:line="240" w:lineRule="auto"/>
      </w:pPr>
      <w:r>
        <w:separator/>
      </w:r>
    </w:p>
  </w:endnote>
  <w:endnote w:type="continuationSeparator" w:id="0">
    <w:p w:rsidR="00A86B8D" w:rsidRDefault="00A86B8D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DC48FF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DC48FF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8D" w:rsidRDefault="00A86B8D" w:rsidP="0049497A">
      <w:pPr>
        <w:spacing w:after="0" w:line="240" w:lineRule="auto"/>
      </w:pPr>
      <w:r>
        <w:separator/>
      </w:r>
    </w:p>
  </w:footnote>
  <w:footnote w:type="continuationSeparator" w:id="0">
    <w:p w:rsidR="00A86B8D" w:rsidRDefault="00A86B8D" w:rsidP="0049497A">
      <w:pPr>
        <w:spacing w:after="0" w:line="240" w:lineRule="auto"/>
      </w:pPr>
      <w:r>
        <w:continuationSeparator/>
      </w:r>
    </w:p>
  </w:footnote>
  <w:footnote w:id="1">
    <w:p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54"/>
    <w:multiLevelType w:val="hybridMultilevel"/>
    <w:tmpl w:val="D706A2D2"/>
    <w:lvl w:ilvl="0" w:tplc="F072CDC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2B6069"/>
    <w:multiLevelType w:val="hybridMultilevel"/>
    <w:tmpl w:val="ADD094DA"/>
    <w:lvl w:ilvl="0" w:tplc="37A2B7AC">
      <w:start w:val="1"/>
      <w:numFmt w:val="bullet"/>
      <w:lvlText w:val="-"/>
      <w:lvlJc w:val="left"/>
      <w:pPr>
        <w:ind w:left="114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C0E28"/>
    <w:multiLevelType w:val="multilevel"/>
    <w:tmpl w:val="8290504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4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5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6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1AF0"/>
    <w:multiLevelType w:val="hybridMultilevel"/>
    <w:tmpl w:val="FDDEDC1E"/>
    <w:lvl w:ilvl="0" w:tplc="FFF05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4A28"/>
    <w:multiLevelType w:val="hybridMultilevel"/>
    <w:tmpl w:val="606E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4404"/>
    <w:multiLevelType w:val="hybridMultilevel"/>
    <w:tmpl w:val="32E4B2E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591C"/>
    <w:multiLevelType w:val="hybridMultilevel"/>
    <w:tmpl w:val="3C920B86"/>
    <w:lvl w:ilvl="0" w:tplc="6B841B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24AC"/>
    <w:multiLevelType w:val="hybridMultilevel"/>
    <w:tmpl w:val="F166796C"/>
    <w:lvl w:ilvl="0" w:tplc="010EDF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074E5"/>
    <w:multiLevelType w:val="hybridMultilevel"/>
    <w:tmpl w:val="6B1A2654"/>
    <w:lvl w:ilvl="0" w:tplc="AA10D3D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8CB588C"/>
    <w:multiLevelType w:val="hybridMultilevel"/>
    <w:tmpl w:val="6B8A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BC75FBD"/>
    <w:multiLevelType w:val="hybridMultilevel"/>
    <w:tmpl w:val="CFDA72C0"/>
    <w:lvl w:ilvl="0" w:tplc="8AAEDE7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1EB60FC"/>
    <w:multiLevelType w:val="multilevel"/>
    <w:tmpl w:val="143803F6"/>
    <w:numStyleLink w:val="WWNum10"/>
  </w:abstractNum>
  <w:abstractNum w:abstractNumId="32" w15:restartNumberingAfterBreak="0">
    <w:nsid w:val="53BA5BA8"/>
    <w:multiLevelType w:val="hybridMultilevel"/>
    <w:tmpl w:val="22A0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6ED53BD"/>
    <w:multiLevelType w:val="multilevel"/>
    <w:tmpl w:val="644059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8D4608E"/>
    <w:multiLevelType w:val="hybridMultilevel"/>
    <w:tmpl w:val="C310F798"/>
    <w:lvl w:ilvl="0" w:tplc="37A2B7AC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87747"/>
    <w:multiLevelType w:val="hybridMultilevel"/>
    <w:tmpl w:val="558A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5"/>
  </w:num>
  <w:num w:numId="3">
    <w:abstractNumId w:val="3"/>
  </w:num>
  <w:num w:numId="4">
    <w:abstractNumId w:val="30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5"/>
  </w:num>
  <w:num w:numId="9">
    <w:abstractNumId w:val="5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27"/>
  </w:num>
  <w:num w:numId="12">
    <w:abstractNumId w:val="31"/>
  </w:num>
  <w:num w:numId="13">
    <w:abstractNumId w:val="6"/>
  </w:num>
  <w:num w:numId="14">
    <w:abstractNumId w:val="0"/>
  </w:num>
  <w:num w:numId="15">
    <w:abstractNumId w:val="15"/>
  </w:num>
  <w:num w:numId="16">
    <w:abstractNumId w:val="8"/>
  </w:num>
  <w:num w:numId="17">
    <w:abstractNumId w:val="2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0"/>
  </w:num>
  <w:num w:numId="22">
    <w:abstractNumId w:val="33"/>
  </w:num>
  <w:num w:numId="23">
    <w:abstractNumId w:val="7"/>
  </w:num>
  <w:num w:numId="24">
    <w:abstractNumId w:val="10"/>
  </w:num>
  <w:num w:numId="25">
    <w:abstractNumId w:val="16"/>
  </w:num>
  <w:num w:numId="26">
    <w:abstractNumId w:val="38"/>
  </w:num>
  <w:num w:numId="27">
    <w:abstractNumId w:val="13"/>
  </w:num>
  <w:num w:numId="28">
    <w:abstractNumId w:val="2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7"/>
  </w:num>
  <w:num w:numId="32">
    <w:abstractNumId w:val="19"/>
  </w:num>
  <w:num w:numId="33">
    <w:abstractNumId w:val="21"/>
  </w:num>
  <w:num w:numId="34">
    <w:abstractNumId w:val="17"/>
  </w:num>
  <w:num w:numId="35">
    <w:abstractNumId w:val="2"/>
  </w:num>
  <w:num w:numId="36">
    <w:abstractNumId w:val="23"/>
  </w:num>
  <w:num w:numId="37">
    <w:abstractNumId w:val="24"/>
  </w:num>
  <w:num w:numId="38">
    <w:abstractNumId w:val="36"/>
  </w:num>
  <w:num w:numId="39">
    <w:abstractNumId w:val="18"/>
  </w:num>
  <w:num w:numId="40">
    <w:abstractNumId w:val="32"/>
  </w:num>
  <w:num w:numId="41">
    <w:abstractNumId w:val="22"/>
  </w:num>
  <w:num w:numId="42">
    <w:abstractNumId w:val="26"/>
  </w:num>
  <w:num w:numId="43">
    <w:abstractNumId w:val="4"/>
  </w:num>
  <w:num w:numId="44">
    <w:abstractNumId w:val="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65052"/>
    <w:rsid w:val="000708CB"/>
    <w:rsid w:val="0007715E"/>
    <w:rsid w:val="00077D66"/>
    <w:rsid w:val="0008747D"/>
    <w:rsid w:val="00092D82"/>
    <w:rsid w:val="000A704A"/>
    <w:rsid w:val="000B0832"/>
    <w:rsid w:val="000C1AF8"/>
    <w:rsid w:val="000D3A5D"/>
    <w:rsid w:val="000E3E94"/>
    <w:rsid w:val="001143FD"/>
    <w:rsid w:val="00120A98"/>
    <w:rsid w:val="00132F3F"/>
    <w:rsid w:val="00184E53"/>
    <w:rsid w:val="0019076B"/>
    <w:rsid w:val="00193B1B"/>
    <w:rsid w:val="001A5FC7"/>
    <w:rsid w:val="001D14EE"/>
    <w:rsid w:val="0020258F"/>
    <w:rsid w:val="002043FA"/>
    <w:rsid w:val="002156E5"/>
    <w:rsid w:val="00245435"/>
    <w:rsid w:val="00254EFE"/>
    <w:rsid w:val="00264F28"/>
    <w:rsid w:val="0027235E"/>
    <w:rsid w:val="002745AA"/>
    <w:rsid w:val="002750A2"/>
    <w:rsid w:val="002A483A"/>
    <w:rsid w:val="002A5C51"/>
    <w:rsid w:val="002B61E1"/>
    <w:rsid w:val="002D3AA1"/>
    <w:rsid w:val="002D417D"/>
    <w:rsid w:val="002D70FF"/>
    <w:rsid w:val="002E347D"/>
    <w:rsid w:val="00303F75"/>
    <w:rsid w:val="00304981"/>
    <w:rsid w:val="00316DA6"/>
    <w:rsid w:val="003250A4"/>
    <w:rsid w:val="00325ACF"/>
    <w:rsid w:val="00330D56"/>
    <w:rsid w:val="0033394A"/>
    <w:rsid w:val="00345D52"/>
    <w:rsid w:val="003565F3"/>
    <w:rsid w:val="00370A3D"/>
    <w:rsid w:val="00373D57"/>
    <w:rsid w:val="003748B9"/>
    <w:rsid w:val="003A58C6"/>
    <w:rsid w:val="003C1EF7"/>
    <w:rsid w:val="003D0E6C"/>
    <w:rsid w:val="003D180F"/>
    <w:rsid w:val="003E56D2"/>
    <w:rsid w:val="003E5CAA"/>
    <w:rsid w:val="0044204C"/>
    <w:rsid w:val="0045290A"/>
    <w:rsid w:val="00453CE0"/>
    <w:rsid w:val="00473C9B"/>
    <w:rsid w:val="0049497A"/>
    <w:rsid w:val="004C1BB0"/>
    <w:rsid w:val="004D5686"/>
    <w:rsid w:val="00500F79"/>
    <w:rsid w:val="00502C3E"/>
    <w:rsid w:val="00526411"/>
    <w:rsid w:val="00545717"/>
    <w:rsid w:val="00565727"/>
    <w:rsid w:val="005740DF"/>
    <w:rsid w:val="005805E7"/>
    <w:rsid w:val="00582444"/>
    <w:rsid w:val="005857AD"/>
    <w:rsid w:val="005B4F0C"/>
    <w:rsid w:val="005E46FA"/>
    <w:rsid w:val="00601CC5"/>
    <w:rsid w:val="00604C20"/>
    <w:rsid w:val="00607FA4"/>
    <w:rsid w:val="00647DDD"/>
    <w:rsid w:val="006A1AD0"/>
    <w:rsid w:val="006C0460"/>
    <w:rsid w:val="006D36DC"/>
    <w:rsid w:val="00701147"/>
    <w:rsid w:val="0071032C"/>
    <w:rsid w:val="00712FB1"/>
    <w:rsid w:val="0072529C"/>
    <w:rsid w:val="0073089E"/>
    <w:rsid w:val="00741C15"/>
    <w:rsid w:val="00744F58"/>
    <w:rsid w:val="007732AB"/>
    <w:rsid w:val="00780CD0"/>
    <w:rsid w:val="0078476B"/>
    <w:rsid w:val="007848BD"/>
    <w:rsid w:val="00786C70"/>
    <w:rsid w:val="007A5BC7"/>
    <w:rsid w:val="007C44F8"/>
    <w:rsid w:val="007E4B1D"/>
    <w:rsid w:val="00806977"/>
    <w:rsid w:val="00830620"/>
    <w:rsid w:val="00833801"/>
    <w:rsid w:val="00863F47"/>
    <w:rsid w:val="008A68DB"/>
    <w:rsid w:val="008C0DF4"/>
    <w:rsid w:val="008D64A9"/>
    <w:rsid w:val="008F78F8"/>
    <w:rsid w:val="00935B90"/>
    <w:rsid w:val="00944E20"/>
    <w:rsid w:val="009500A1"/>
    <w:rsid w:val="00955F89"/>
    <w:rsid w:val="009602AB"/>
    <w:rsid w:val="009B0595"/>
    <w:rsid w:val="009C03B8"/>
    <w:rsid w:val="009C6721"/>
    <w:rsid w:val="00A121BE"/>
    <w:rsid w:val="00A144D5"/>
    <w:rsid w:val="00A15572"/>
    <w:rsid w:val="00A3701D"/>
    <w:rsid w:val="00A564B7"/>
    <w:rsid w:val="00A56861"/>
    <w:rsid w:val="00A86B8D"/>
    <w:rsid w:val="00AC7807"/>
    <w:rsid w:val="00AF0A7D"/>
    <w:rsid w:val="00AF433A"/>
    <w:rsid w:val="00B0279C"/>
    <w:rsid w:val="00B0711E"/>
    <w:rsid w:val="00B11CFF"/>
    <w:rsid w:val="00B2560B"/>
    <w:rsid w:val="00B3404E"/>
    <w:rsid w:val="00B3544C"/>
    <w:rsid w:val="00B40E0F"/>
    <w:rsid w:val="00B430B0"/>
    <w:rsid w:val="00B61ECE"/>
    <w:rsid w:val="00B7159D"/>
    <w:rsid w:val="00BA1B44"/>
    <w:rsid w:val="00BA3612"/>
    <w:rsid w:val="00BA5B71"/>
    <w:rsid w:val="00BA7FDA"/>
    <w:rsid w:val="00BB4489"/>
    <w:rsid w:val="00BC7C2F"/>
    <w:rsid w:val="00BE09D7"/>
    <w:rsid w:val="00C10ACA"/>
    <w:rsid w:val="00C24443"/>
    <w:rsid w:val="00C41F16"/>
    <w:rsid w:val="00C620B6"/>
    <w:rsid w:val="00C84B31"/>
    <w:rsid w:val="00CA0D6F"/>
    <w:rsid w:val="00CC7D49"/>
    <w:rsid w:val="00CD4642"/>
    <w:rsid w:val="00D0106D"/>
    <w:rsid w:val="00D2067C"/>
    <w:rsid w:val="00D60439"/>
    <w:rsid w:val="00D72D9D"/>
    <w:rsid w:val="00D73031"/>
    <w:rsid w:val="00DC13CB"/>
    <w:rsid w:val="00DC48FF"/>
    <w:rsid w:val="00DE3FBF"/>
    <w:rsid w:val="00E214B1"/>
    <w:rsid w:val="00E51D45"/>
    <w:rsid w:val="00E66409"/>
    <w:rsid w:val="00E67419"/>
    <w:rsid w:val="00E728A2"/>
    <w:rsid w:val="00E87F73"/>
    <w:rsid w:val="00EA1A9F"/>
    <w:rsid w:val="00EA3208"/>
    <w:rsid w:val="00EB6943"/>
    <w:rsid w:val="00EC22F6"/>
    <w:rsid w:val="00EE1CC6"/>
    <w:rsid w:val="00EE7F21"/>
    <w:rsid w:val="00EF0B3D"/>
    <w:rsid w:val="00EF4C35"/>
    <w:rsid w:val="00EF6A5C"/>
    <w:rsid w:val="00EF7009"/>
    <w:rsid w:val="00F135D7"/>
    <w:rsid w:val="00F1423B"/>
    <w:rsid w:val="00F164CC"/>
    <w:rsid w:val="00F22AF7"/>
    <w:rsid w:val="00F250DA"/>
    <w:rsid w:val="00F25B34"/>
    <w:rsid w:val="00F30424"/>
    <w:rsid w:val="00F64AF4"/>
    <w:rsid w:val="00F72473"/>
    <w:rsid w:val="00F76909"/>
    <w:rsid w:val="00F9518F"/>
    <w:rsid w:val="00FB57AD"/>
    <w:rsid w:val="00FD310C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EF574A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table" w:styleId="Tabela-Siatka">
    <w:name w:val="Table Grid"/>
    <w:basedOn w:val="Standardowy"/>
    <w:uiPriority w:val="39"/>
    <w:rsid w:val="008069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1423B"/>
    <w:rPr>
      <w:color w:val="0563C1" w:themeColor="hyperlink"/>
      <w:u w:val="single"/>
    </w:rPr>
  </w:style>
  <w:style w:type="paragraph" w:customStyle="1" w:styleId="Cytaty">
    <w:name w:val="Cytaty"/>
    <w:basedOn w:val="Normalny"/>
    <w:qFormat/>
    <w:rsid w:val="00A121BE"/>
    <w:pPr>
      <w:autoSpaceDN/>
      <w:spacing w:after="283" w:line="240" w:lineRule="auto"/>
      <w:ind w:left="567" w:right="567"/>
      <w:textAlignment w:val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6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qFormat/>
    <w:rsid w:val="00D0106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D0106D"/>
    <w:pPr>
      <w:shd w:val="clear" w:color="auto" w:fill="FFFFFF"/>
      <w:autoSpaceDN/>
      <w:spacing w:after="100" w:line="240" w:lineRule="auto"/>
      <w:jc w:val="both"/>
      <w:textAlignment w:val="auto"/>
    </w:pPr>
    <w:rPr>
      <w:rFonts w:eastAsia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pef@hd.sof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2024-10-22T07:18:00Z</dcterms:created>
  <dcterms:modified xsi:type="dcterms:W3CDTF">2024-10-22T07:26:00Z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