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D9" w:rsidRDefault="00014899" w:rsidP="00014899">
      <w:pPr>
        <w:spacing w:after="160" w:line="259" w:lineRule="auto"/>
        <w:ind w:left="5664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Załącznik nr 3 do Zaproszenia</w:t>
      </w:r>
    </w:p>
    <w:p w:rsidR="00BE42D9" w:rsidRDefault="00BE42D9" w:rsidP="00BE42D9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BE42D9" w:rsidRDefault="00BE42D9" w:rsidP="00BE42D9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OPIS PRZEDMIOTU ZAMÓWIENIA</w:t>
      </w:r>
    </w:p>
    <w:p w:rsidR="00BE42D9" w:rsidRDefault="00BE42D9" w:rsidP="00BE42D9">
      <w:pPr>
        <w:spacing w:line="360" w:lineRule="auto"/>
        <w:jc w:val="both"/>
        <w:rPr>
          <w:b/>
        </w:rPr>
      </w:pPr>
    </w:p>
    <w:p w:rsidR="00BE42D9" w:rsidRPr="002C600B" w:rsidRDefault="00BE42D9" w:rsidP="002C600B">
      <w:pPr>
        <w:spacing w:line="360" w:lineRule="auto"/>
        <w:jc w:val="both"/>
        <w:rPr>
          <w:rFonts w:eastAsia="Cambria"/>
          <w:b/>
          <w:kern w:val="1"/>
          <w:lang w:eastAsia="zh-CN"/>
        </w:rPr>
      </w:pPr>
      <w:r>
        <w:rPr>
          <w:b/>
        </w:rPr>
        <w:t xml:space="preserve">Przedmiotem zamówienia jest </w:t>
      </w:r>
      <w:r w:rsidRPr="00A95788">
        <w:rPr>
          <w:rFonts w:eastAsia="Cambria"/>
          <w:b/>
          <w:kern w:val="1"/>
          <w:lang w:eastAsia="zh-CN"/>
        </w:rPr>
        <w:t>„</w:t>
      </w:r>
      <w:r w:rsidRPr="00A95788">
        <w:rPr>
          <w:rFonts w:eastAsia="Cambria"/>
          <w:b/>
          <w:bCs/>
          <w:kern w:val="1"/>
          <w:lang w:eastAsia="zh-CN"/>
        </w:rPr>
        <w:t>w</w:t>
      </w:r>
      <w:r w:rsidRPr="00A95788">
        <w:rPr>
          <w:b/>
          <w:bCs/>
        </w:rPr>
        <w:t>ykonanie</w:t>
      </w:r>
      <w:r>
        <w:rPr>
          <w:b/>
          <w:bCs/>
        </w:rPr>
        <w:t xml:space="preserve"> </w:t>
      </w:r>
      <w:r w:rsidRPr="00A95788">
        <w:rPr>
          <w:b/>
          <w:bCs/>
        </w:rPr>
        <w:t xml:space="preserve">rocznych przeglądów </w:t>
      </w:r>
      <w:r w:rsidR="003A72E7">
        <w:rPr>
          <w:b/>
          <w:bCs/>
        </w:rPr>
        <w:t xml:space="preserve">przewodów </w:t>
      </w:r>
      <w:r w:rsidR="00F97058">
        <w:rPr>
          <w:b/>
          <w:bCs/>
        </w:rPr>
        <w:t>kominowych znajdujących się w 42</w:t>
      </w:r>
      <w:r>
        <w:rPr>
          <w:b/>
          <w:bCs/>
        </w:rPr>
        <w:t xml:space="preserve"> jednostkach podległych Izbie Administracji Skarbowej w Katowicach</w:t>
      </w:r>
      <w:r w:rsidRPr="00A95788">
        <w:rPr>
          <w:b/>
          <w:bCs/>
        </w:rPr>
        <w:t>”</w:t>
      </w:r>
      <w:r w:rsidR="002C600B">
        <w:rPr>
          <w:b/>
        </w:rPr>
        <w:t xml:space="preserve">, </w:t>
      </w:r>
      <w:r w:rsidRPr="00F175D8">
        <w:rPr>
          <w:bCs/>
        </w:rPr>
        <w:t>na podstawie</w:t>
      </w:r>
      <w:r w:rsidRPr="00F175D8">
        <w:rPr>
          <w:b/>
        </w:rPr>
        <w:t xml:space="preserve">  </w:t>
      </w:r>
      <w:r w:rsidR="004C6F76">
        <w:rPr>
          <w:b/>
          <w:bCs/>
        </w:rPr>
        <w:t>art. 62 ust 1 pkt 1 lit. C Ustawy Prawo Budowlane</w:t>
      </w:r>
      <w:r w:rsidR="004C6F76">
        <w:rPr>
          <w:b/>
        </w:rPr>
        <w:t>)</w:t>
      </w:r>
      <w:r w:rsidRPr="00F175D8">
        <w:rPr>
          <w:b/>
        </w:rPr>
        <w:t>.</w:t>
      </w:r>
      <w:r w:rsidR="006C7EE1">
        <w:rPr>
          <w:bCs/>
        </w:rPr>
        <w:t xml:space="preserve">  Przeglądy </w:t>
      </w:r>
      <w:r w:rsidR="003A72E7">
        <w:rPr>
          <w:bCs/>
        </w:rPr>
        <w:t>dotyczą</w:t>
      </w:r>
      <w:r w:rsidR="006C7EE1">
        <w:rPr>
          <w:bCs/>
        </w:rPr>
        <w:t xml:space="preserve"> wszystkich przewodów kominowych (niezależnie od ich rodzaju) oraz podłączeń i możliwości ich bezpiecznego użytkowania przez czas wskazany w ustawie – 1 rok.</w:t>
      </w:r>
    </w:p>
    <w:p w:rsidR="00A63964" w:rsidRPr="00A63964" w:rsidRDefault="003A72E7" w:rsidP="00F36FED">
      <w:pPr>
        <w:pStyle w:val="Akapitzlist"/>
        <w:numPr>
          <w:ilvl w:val="0"/>
          <w:numId w:val="1"/>
        </w:numPr>
        <w:spacing w:before="120" w:line="360" w:lineRule="auto"/>
        <w:ind w:left="426"/>
        <w:jc w:val="both"/>
        <w:rPr>
          <w:bCs/>
          <w:i/>
          <w:lang w:eastAsia="en-US"/>
        </w:rPr>
      </w:pPr>
      <w:r>
        <w:rPr>
          <w:bCs/>
          <w:lang w:eastAsia="en-US"/>
        </w:rPr>
        <w:t>Przegląd</w:t>
      </w:r>
      <w:r w:rsidR="00A63964">
        <w:rPr>
          <w:bCs/>
          <w:lang w:eastAsia="en-US"/>
        </w:rPr>
        <w:t xml:space="preserve"> powin</w:t>
      </w:r>
      <w:r>
        <w:rPr>
          <w:bCs/>
          <w:lang w:eastAsia="en-US"/>
        </w:rPr>
        <w:t>ien</w:t>
      </w:r>
      <w:r w:rsidR="00A63964">
        <w:rPr>
          <w:bCs/>
          <w:lang w:eastAsia="en-US"/>
        </w:rPr>
        <w:t xml:space="preserve"> być przeprowadzon</w:t>
      </w:r>
      <w:r w:rsidR="002C600B">
        <w:rPr>
          <w:bCs/>
          <w:lang w:eastAsia="en-US"/>
        </w:rPr>
        <w:t>y</w:t>
      </w:r>
      <w:r w:rsidR="00A63964">
        <w:rPr>
          <w:bCs/>
          <w:lang w:eastAsia="en-US"/>
        </w:rPr>
        <w:t xml:space="preserve"> w sposób zapewniający uzyskanie wszelkich informacji służących do prawidłowego określenia sprawności przewodów kominowych oraz podłączeń</w:t>
      </w:r>
      <w:r w:rsidR="00344EC3">
        <w:rPr>
          <w:bCs/>
          <w:lang w:eastAsia="en-US"/>
        </w:rPr>
        <w:t xml:space="preserve"> i możliwoś</w:t>
      </w:r>
      <w:r w:rsidR="00CB5FFD">
        <w:rPr>
          <w:bCs/>
          <w:lang w:eastAsia="en-US"/>
        </w:rPr>
        <w:t>ci ich bezpiecznego użytkowania</w:t>
      </w:r>
      <w:r w:rsidR="00344EC3">
        <w:rPr>
          <w:bCs/>
          <w:lang w:eastAsia="en-US"/>
        </w:rPr>
        <w:t>.</w:t>
      </w:r>
    </w:p>
    <w:p w:rsidR="00CF3588" w:rsidRPr="00DE0436" w:rsidRDefault="00FA0A80" w:rsidP="00F36FED">
      <w:pPr>
        <w:pStyle w:val="Akapitzlist"/>
        <w:numPr>
          <w:ilvl w:val="0"/>
          <w:numId w:val="1"/>
        </w:numPr>
        <w:spacing w:before="120" w:line="360" w:lineRule="auto"/>
        <w:ind w:left="426"/>
        <w:jc w:val="both"/>
        <w:rPr>
          <w:bCs/>
          <w:i/>
          <w:lang w:eastAsia="en-US"/>
        </w:rPr>
      </w:pPr>
      <w:r w:rsidRPr="00F36FED">
        <w:rPr>
          <w:bCs/>
        </w:rPr>
        <w:t>Zakres czynności do wykonania w ramach przeglądów przewodów kominowych</w:t>
      </w:r>
      <w:r w:rsidR="00DE0436">
        <w:rPr>
          <w:bCs/>
        </w:rPr>
        <w:t xml:space="preserve"> obejmuje</w:t>
      </w:r>
      <w:r w:rsidR="003A72E7">
        <w:rPr>
          <w:bCs/>
        </w:rPr>
        <w:t xml:space="preserve"> w szczególności</w:t>
      </w:r>
      <w:r w:rsidR="00DE0436">
        <w:rPr>
          <w:bCs/>
        </w:rPr>
        <w:t>:</w:t>
      </w:r>
    </w:p>
    <w:p w:rsidR="00DE0436" w:rsidRDefault="00DE0436" w:rsidP="00E72F99">
      <w:pPr>
        <w:pStyle w:val="Akapitzlist"/>
        <w:numPr>
          <w:ilvl w:val="0"/>
          <w:numId w:val="2"/>
        </w:numPr>
        <w:spacing w:before="120" w:line="360" w:lineRule="auto"/>
        <w:ind w:left="851"/>
        <w:jc w:val="both"/>
        <w:rPr>
          <w:bCs/>
          <w:lang w:eastAsia="en-US"/>
        </w:rPr>
      </w:pPr>
      <w:r>
        <w:rPr>
          <w:bCs/>
          <w:lang w:eastAsia="en-US"/>
        </w:rPr>
        <w:t>badanie drożności i szczelności przewodów kominowych</w:t>
      </w:r>
    </w:p>
    <w:p w:rsidR="00B64D19" w:rsidRDefault="00B64D19" w:rsidP="00E72F99">
      <w:pPr>
        <w:pStyle w:val="Akapitzlist"/>
        <w:numPr>
          <w:ilvl w:val="0"/>
          <w:numId w:val="2"/>
        </w:numPr>
        <w:spacing w:before="120" w:line="360" w:lineRule="auto"/>
        <w:ind w:left="851"/>
        <w:jc w:val="both"/>
        <w:rPr>
          <w:bCs/>
          <w:lang w:eastAsia="en-US"/>
        </w:rPr>
      </w:pPr>
      <w:r>
        <w:rPr>
          <w:bCs/>
          <w:lang w:eastAsia="en-US"/>
        </w:rPr>
        <w:t>badanie prawidłowości ciągu kominowego:</w:t>
      </w:r>
    </w:p>
    <w:p w:rsidR="00B64D19" w:rsidRDefault="00B64D19" w:rsidP="00E72F99">
      <w:pPr>
        <w:pStyle w:val="Akapitzlist"/>
        <w:numPr>
          <w:ilvl w:val="0"/>
          <w:numId w:val="3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siłę ciągu kominowego, przy pomocy stosownego urządzenia pomiarowego</w:t>
      </w:r>
    </w:p>
    <w:p w:rsidR="00B64D19" w:rsidRDefault="00B64D19" w:rsidP="00E72F99">
      <w:pPr>
        <w:pStyle w:val="Akapitzlist"/>
        <w:numPr>
          <w:ilvl w:val="0"/>
          <w:numId w:val="3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czy gwarantuje prawidłow</w:t>
      </w:r>
      <w:r w:rsidR="00A27728">
        <w:rPr>
          <w:bCs/>
          <w:lang w:eastAsia="en-US"/>
        </w:rPr>
        <w:t>ą</w:t>
      </w:r>
      <w:r>
        <w:rPr>
          <w:bCs/>
          <w:lang w:eastAsia="en-US"/>
        </w:rPr>
        <w:t xml:space="preserve"> pracę podłączonych do przewodów urządzeń</w:t>
      </w:r>
    </w:p>
    <w:p w:rsidR="00B64D19" w:rsidRDefault="00B64D19" w:rsidP="00E72F99">
      <w:pPr>
        <w:pStyle w:val="Akapitzlist"/>
        <w:numPr>
          <w:ilvl w:val="0"/>
          <w:numId w:val="2"/>
        </w:numPr>
        <w:spacing w:before="120" w:line="360" w:lineRule="auto"/>
        <w:ind w:left="851"/>
        <w:jc w:val="both"/>
        <w:rPr>
          <w:bCs/>
          <w:lang w:eastAsia="en-US"/>
        </w:rPr>
      </w:pPr>
      <w:r>
        <w:rPr>
          <w:bCs/>
          <w:lang w:eastAsia="en-US"/>
        </w:rPr>
        <w:t>badanie prawidłowości podłączeń w tym:</w:t>
      </w:r>
    </w:p>
    <w:p w:rsidR="00B64D19" w:rsidRDefault="00B64D19" w:rsidP="00E72F99">
      <w:pPr>
        <w:pStyle w:val="Akapitzlist"/>
        <w:numPr>
          <w:ilvl w:val="0"/>
          <w:numId w:val="5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ilość i rodzaj podłączeń (kratek wentylacyjnych, palenisk gazowych lub węglowych) podłączonych do jednego przewodu kominowego</w:t>
      </w:r>
    </w:p>
    <w:p w:rsidR="00B64D19" w:rsidRDefault="00B64D19" w:rsidP="00E72F99">
      <w:pPr>
        <w:pStyle w:val="Akapitzlist"/>
        <w:numPr>
          <w:ilvl w:val="0"/>
          <w:numId w:val="5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stan techniczny drzwiczek rewizyjnych</w:t>
      </w:r>
    </w:p>
    <w:p w:rsidR="00B64D19" w:rsidRDefault="00B64D19" w:rsidP="00E72F99">
      <w:pPr>
        <w:pStyle w:val="Akapitzlist"/>
        <w:numPr>
          <w:ilvl w:val="0"/>
          <w:numId w:val="5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 xml:space="preserve">stan techniczny łączników, </w:t>
      </w:r>
      <w:r w:rsidR="00CB5FFD">
        <w:rPr>
          <w:bCs/>
          <w:lang w:eastAsia="en-US"/>
        </w:rPr>
        <w:t>czopuchów</w:t>
      </w:r>
    </w:p>
    <w:p w:rsidR="00B64D19" w:rsidRDefault="00B64D19" w:rsidP="00E72F99">
      <w:pPr>
        <w:pStyle w:val="Akapitzlist"/>
        <w:numPr>
          <w:ilvl w:val="0"/>
          <w:numId w:val="5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prawidłowość zainstalowanych kratek wentylacyjnych (wielkość ich powierzchni chłonnej)</w:t>
      </w:r>
    </w:p>
    <w:p w:rsidR="00B64D19" w:rsidRDefault="00B64D19" w:rsidP="00E72F99">
      <w:pPr>
        <w:pStyle w:val="Akapitzlist"/>
        <w:numPr>
          <w:ilvl w:val="0"/>
          <w:numId w:val="5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 xml:space="preserve">czy jest zapewniony dostęp powietrza zewnętrznego koniecznego do prawidłowej cyrkulacji powietrza w </w:t>
      </w:r>
      <w:r w:rsidR="00CB5FFD">
        <w:rPr>
          <w:bCs/>
          <w:lang w:eastAsia="en-US"/>
        </w:rPr>
        <w:t>pomieszczeniu</w:t>
      </w:r>
    </w:p>
    <w:p w:rsidR="00E72F99" w:rsidRDefault="00E72F99" w:rsidP="00E72F99">
      <w:pPr>
        <w:pStyle w:val="Akapitzlist"/>
        <w:numPr>
          <w:ilvl w:val="0"/>
          <w:numId w:val="2"/>
        </w:numPr>
        <w:spacing w:before="120" w:line="360" w:lineRule="auto"/>
        <w:ind w:left="851"/>
        <w:jc w:val="both"/>
        <w:rPr>
          <w:bCs/>
          <w:lang w:eastAsia="en-US"/>
        </w:rPr>
      </w:pPr>
      <w:r>
        <w:rPr>
          <w:bCs/>
          <w:lang w:eastAsia="en-US"/>
        </w:rPr>
        <w:t>badanie stanu technicznego kominów ponad dachem w tym:</w:t>
      </w:r>
    </w:p>
    <w:p w:rsidR="00E72F99" w:rsidRDefault="00E72F99" w:rsidP="00E72F99">
      <w:pPr>
        <w:pStyle w:val="Akapitzlist"/>
        <w:numPr>
          <w:ilvl w:val="0"/>
          <w:numId w:val="6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głowic kominowych</w:t>
      </w:r>
    </w:p>
    <w:p w:rsidR="00E72F99" w:rsidRDefault="00E72F99" w:rsidP="00E72F99">
      <w:pPr>
        <w:pStyle w:val="Akapitzlist"/>
        <w:numPr>
          <w:ilvl w:val="0"/>
          <w:numId w:val="6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ścian kominowych nad dachem i na strychu</w:t>
      </w:r>
    </w:p>
    <w:p w:rsidR="00E72F99" w:rsidRDefault="00E72F99" w:rsidP="00E72F99">
      <w:pPr>
        <w:pStyle w:val="Akapitzlist"/>
        <w:numPr>
          <w:ilvl w:val="0"/>
          <w:numId w:val="6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nasad kominowych</w:t>
      </w:r>
    </w:p>
    <w:p w:rsidR="00E72F99" w:rsidRDefault="00E72F99" w:rsidP="00E72F99">
      <w:pPr>
        <w:pStyle w:val="Akapitzlist"/>
        <w:numPr>
          <w:ilvl w:val="0"/>
          <w:numId w:val="6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prawidłowości wylotów kominowych</w:t>
      </w:r>
    </w:p>
    <w:p w:rsidR="001E5341" w:rsidRDefault="001E5341" w:rsidP="001E5341">
      <w:pPr>
        <w:pStyle w:val="Akapitzlist"/>
        <w:numPr>
          <w:ilvl w:val="0"/>
          <w:numId w:val="2"/>
        </w:numPr>
        <w:spacing w:before="120" w:line="360" w:lineRule="auto"/>
        <w:ind w:left="851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badanie prawidłowości dostępu do przeprowadzania kontroli przewodów kominowych w tym stanu technicznego:</w:t>
      </w:r>
    </w:p>
    <w:p w:rsidR="001E5341" w:rsidRDefault="00CB5FFD" w:rsidP="001E5341">
      <w:pPr>
        <w:pStyle w:val="Akapitzlist"/>
        <w:numPr>
          <w:ilvl w:val="0"/>
          <w:numId w:val="7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włazów, drabin</w:t>
      </w:r>
    </w:p>
    <w:p w:rsidR="001E5341" w:rsidRDefault="001E5341" w:rsidP="001E5341">
      <w:pPr>
        <w:pStyle w:val="Akapitzlist"/>
        <w:numPr>
          <w:ilvl w:val="0"/>
          <w:numId w:val="7"/>
        </w:numPr>
        <w:spacing w:before="120" w:line="360" w:lineRule="auto"/>
        <w:ind w:left="1276"/>
        <w:jc w:val="both"/>
        <w:rPr>
          <w:bCs/>
          <w:lang w:eastAsia="en-US"/>
        </w:rPr>
      </w:pPr>
      <w:r>
        <w:rPr>
          <w:bCs/>
          <w:lang w:eastAsia="en-US"/>
        </w:rPr>
        <w:t>ław kominiarskich</w:t>
      </w:r>
    </w:p>
    <w:p w:rsidR="001E5341" w:rsidRPr="00830871" w:rsidRDefault="001E5341" w:rsidP="001E5341">
      <w:pPr>
        <w:pStyle w:val="Akapitzlist"/>
        <w:numPr>
          <w:ilvl w:val="0"/>
          <w:numId w:val="2"/>
        </w:numPr>
        <w:spacing w:before="120" w:line="360" w:lineRule="auto"/>
        <w:ind w:left="851"/>
        <w:jc w:val="both"/>
        <w:rPr>
          <w:bCs/>
          <w:lang w:eastAsia="en-US"/>
        </w:rPr>
      </w:pPr>
      <w:r>
        <w:rPr>
          <w:bCs/>
          <w:lang w:eastAsia="en-US"/>
        </w:rPr>
        <w:t xml:space="preserve">ocenę innych nieprawidłowości mogących wpływać na zagrożenie bezpieczeństwa użytkowników między innymi </w:t>
      </w:r>
      <w:r w:rsidRPr="001E5341">
        <w:rPr>
          <w:bCs/>
          <w:lang w:eastAsia="en-US"/>
        </w:rPr>
        <w:t xml:space="preserve">czy są składowane materiały łatwopalne na strychach, </w:t>
      </w:r>
      <w:r w:rsidRPr="00830871">
        <w:rPr>
          <w:bCs/>
          <w:lang w:eastAsia="en-US"/>
        </w:rPr>
        <w:t>przez które przechodzą przewody.</w:t>
      </w:r>
    </w:p>
    <w:p w:rsidR="00BE42D9" w:rsidRPr="00830871" w:rsidRDefault="00BE42D9" w:rsidP="003A72E7">
      <w:pPr>
        <w:pStyle w:val="Akapitzlist"/>
        <w:numPr>
          <w:ilvl w:val="0"/>
          <w:numId w:val="1"/>
        </w:numPr>
        <w:spacing w:before="120" w:line="360" w:lineRule="auto"/>
        <w:ind w:left="426"/>
        <w:jc w:val="both"/>
      </w:pPr>
      <w:r w:rsidRPr="00830871">
        <w:t>Z przeprowadzonych</w:t>
      </w:r>
      <w:r w:rsidR="00100F6D" w:rsidRPr="00830871">
        <w:t xml:space="preserve"> przeglądów</w:t>
      </w:r>
      <w:r w:rsidR="004C6F76" w:rsidRPr="00830871">
        <w:t xml:space="preserve"> (dla każdego obiektu odrębnie) </w:t>
      </w:r>
      <w:r w:rsidR="00100F6D" w:rsidRPr="00830871">
        <w:t>winien być wykonany</w:t>
      </w:r>
      <w:r w:rsidR="003A72E7" w:rsidRPr="00830871">
        <w:t xml:space="preserve"> </w:t>
      </w:r>
      <w:r w:rsidRPr="00830871">
        <w:t>protok</w:t>
      </w:r>
      <w:r w:rsidR="003A72E7" w:rsidRPr="00830871">
        <w:t>ół z przeglądu</w:t>
      </w:r>
      <w:r w:rsidR="004C6F76" w:rsidRPr="00830871">
        <w:t xml:space="preserve"> – spełniający wymogi Prawa Budowlanego –</w:t>
      </w:r>
      <w:r w:rsidRPr="00830871">
        <w:t xml:space="preserve"> </w:t>
      </w:r>
      <w:r w:rsidR="00100F6D" w:rsidRPr="00830871">
        <w:t xml:space="preserve">o stanie technicznym kanałów i możliwości bezpiecznego </w:t>
      </w:r>
      <w:r w:rsidR="007A6726" w:rsidRPr="00830871">
        <w:t xml:space="preserve">ich </w:t>
      </w:r>
      <w:r w:rsidR="00100F6D" w:rsidRPr="00830871">
        <w:t>użytkowania bądź z wyszczególnieniem nieprawidłowości,</w:t>
      </w:r>
      <w:r w:rsidR="00BE2EEA">
        <w:t xml:space="preserve"> w 3</w:t>
      </w:r>
      <w:r w:rsidRPr="00830871">
        <w:t xml:space="preserve"> egzemplarzach</w:t>
      </w:r>
      <w:r w:rsidR="00100F6D" w:rsidRPr="00830871">
        <w:t>,</w:t>
      </w:r>
      <w:r w:rsidRPr="00830871">
        <w:t xml:space="preserve"> w  tym  jeden </w:t>
      </w:r>
      <w:r w:rsidR="002C600B" w:rsidRPr="00830871">
        <w:t xml:space="preserve">egzemplarz </w:t>
      </w:r>
      <w:r w:rsidRPr="00830871">
        <w:t xml:space="preserve">powinien być </w:t>
      </w:r>
      <w:r w:rsidR="00E55BB4" w:rsidRPr="00830871">
        <w:t xml:space="preserve">potwierdzony i </w:t>
      </w:r>
      <w:r w:rsidR="00CB5FFD" w:rsidRPr="00830871">
        <w:t>pozostawiony uprawnionemu użytkownikowi obiektu budowlanego</w:t>
      </w:r>
      <w:r w:rsidR="00946B8C">
        <w:t xml:space="preserve">, </w:t>
      </w:r>
      <w:r w:rsidRPr="00830871">
        <w:t>drugi dostarczony do siedziby Zamawiającego  przy  ul. Damrota 25 w Katowicach,</w:t>
      </w:r>
      <w:r w:rsidR="00BE2EEA">
        <w:t xml:space="preserve"> a trzeci dla Wykonawcy.</w:t>
      </w:r>
    </w:p>
    <w:p w:rsidR="00B9585E" w:rsidRPr="00B6423F" w:rsidRDefault="00B9585E" w:rsidP="001E5341">
      <w:pPr>
        <w:pStyle w:val="Akapitzlist"/>
        <w:numPr>
          <w:ilvl w:val="0"/>
          <w:numId w:val="1"/>
        </w:numPr>
        <w:spacing w:before="120" w:line="360" w:lineRule="auto"/>
        <w:ind w:left="426"/>
        <w:jc w:val="both"/>
        <w:rPr>
          <w:bCs/>
          <w:i/>
        </w:rPr>
      </w:pPr>
      <w:r w:rsidRPr="00830871">
        <w:t>W przypadku stwierdzenia w protokole przeglądu przewodów kominowych (dymowych, spalinowych, wentylacyjnych) nieprawidłowości np. niedrożność przewodów spalinowych, będą one eliminowane na podstawie odrębnego zlecenia wystawionego przez Zamawiającego. Zamawiający zastrzega sobie prawo wyboru</w:t>
      </w:r>
      <w:r w:rsidR="002C600B" w:rsidRPr="00830871">
        <w:t xml:space="preserve"> innego</w:t>
      </w:r>
      <w:r w:rsidRPr="00830871">
        <w:t xml:space="preserve"> Wykonawcy</w:t>
      </w:r>
      <w:r w:rsidR="002C600B" w:rsidRPr="00830871">
        <w:t xml:space="preserve"> niż Wykonawca, z którym zostanie podpisana umowa dotycząca przeglądów.</w:t>
      </w:r>
    </w:p>
    <w:p w:rsidR="00B6423F" w:rsidRDefault="00B6423F" w:rsidP="00B6423F">
      <w:pPr>
        <w:spacing w:before="120" w:line="360" w:lineRule="auto"/>
        <w:jc w:val="both"/>
        <w:rPr>
          <w:bCs/>
          <w:i/>
        </w:rPr>
      </w:pPr>
    </w:p>
    <w:p w:rsidR="00B6423F" w:rsidRPr="00B6423F" w:rsidRDefault="00B6423F" w:rsidP="00B6423F">
      <w:pPr>
        <w:spacing w:before="120" w:line="360" w:lineRule="auto"/>
        <w:jc w:val="both"/>
        <w:rPr>
          <w:bCs/>
          <w:i/>
        </w:rPr>
      </w:pPr>
      <w:r>
        <w:rPr>
          <w:bCs/>
          <w:i/>
        </w:rPr>
        <w:t>Sporządził A. Świerczek</w:t>
      </w:r>
    </w:p>
    <w:sectPr w:rsidR="00B6423F" w:rsidRPr="00B642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03" w:rsidRDefault="00DE1003" w:rsidP="00F04880">
      <w:r>
        <w:separator/>
      </w:r>
    </w:p>
  </w:endnote>
  <w:endnote w:type="continuationSeparator" w:id="0">
    <w:p w:rsidR="00DE1003" w:rsidRDefault="00DE1003" w:rsidP="00F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157264"/>
      <w:docPartObj>
        <w:docPartGallery w:val="Page Numbers (Bottom of Page)"/>
        <w:docPartUnique/>
      </w:docPartObj>
    </w:sdtPr>
    <w:sdtEndPr/>
    <w:sdtContent>
      <w:p w:rsidR="00F04880" w:rsidRDefault="00F048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37">
          <w:rPr>
            <w:noProof/>
          </w:rPr>
          <w:t>2</w:t>
        </w:r>
        <w:r>
          <w:fldChar w:fldCharType="end"/>
        </w:r>
      </w:p>
    </w:sdtContent>
  </w:sdt>
  <w:p w:rsidR="00F04880" w:rsidRDefault="00F04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03" w:rsidRDefault="00DE1003" w:rsidP="00F04880">
      <w:r>
        <w:separator/>
      </w:r>
    </w:p>
  </w:footnote>
  <w:footnote w:type="continuationSeparator" w:id="0">
    <w:p w:rsidR="00DE1003" w:rsidRDefault="00DE1003" w:rsidP="00F0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A34"/>
    <w:multiLevelType w:val="hybridMultilevel"/>
    <w:tmpl w:val="E02218A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F262DFF"/>
    <w:multiLevelType w:val="hybridMultilevel"/>
    <w:tmpl w:val="94142CF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6B13B0"/>
    <w:multiLevelType w:val="hybridMultilevel"/>
    <w:tmpl w:val="FF6219B8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80534"/>
    <w:multiLevelType w:val="hybridMultilevel"/>
    <w:tmpl w:val="3BFED0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F163C1"/>
    <w:multiLevelType w:val="hybridMultilevel"/>
    <w:tmpl w:val="690446E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CA80801"/>
    <w:multiLevelType w:val="hybridMultilevel"/>
    <w:tmpl w:val="6C100868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68472A35"/>
    <w:multiLevelType w:val="hybridMultilevel"/>
    <w:tmpl w:val="D42C49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AB3F5D"/>
    <w:multiLevelType w:val="hybridMultilevel"/>
    <w:tmpl w:val="3BFED0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9"/>
    <w:rsid w:val="00014899"/>
    <w:rsid w:val="00100F6D"/>
    <w:rsid w:val="00141CBC"/>
    <w:rsid w:val="001E5341"/>
    <w:rsid w:val="00241A4D"/>
    <w:rsid w:val="002C600B"/>
    <w:rsid w:val="002E7878"/>
    <w:rsid w:val="00344EC3"/>
    <w:rsid w:val="003A72E7"/>
    <w:rsid w:val="003E5F37"/>
    <w:rsid w:val="004C6F76"/>
    <w:rsid w:val="0065273B"/>
    <w:rsid w:val="006C7EE1"/>
    <w:rsid w:val="007A6726"/>
    <w:rsid w:val="00800F29"/>
    <w:rsid w:val="00814CA9"/>
    <w:rsid w:val="00830871"/>
    <w:rsid w:val="00946B8C"/>
    <w:rsid w:val="00A27728"/>
    <w:rsid w:val="00A63964"/>
    <w:rsid w:val="00B6423F"/>
    <w:rsid w:val="00B64D19"/>
    <w:rsid w:val="00B7087B"/>
    <w:rsid w:val="00B9585E"/>
    <w:rsid w:val="00BE2EEA"/>
    <w:rsid w:val="00BE42D9"/>
    <w:rsid w:val="00C32416"/>
    <w:rsid w:val="00C3284E"/>
    <w:rsid w:val="00CB5FFD"/>
    <w:rsid w:val="00CF3588"/>
    <w:rsid w:val="00D80B7F"/>
    <w:rsid w:val="00DE0436"/>
    <w:rsid w:val="00DE1003"/>
    <w:rsid w:val="00E55BB4"/>
    <w:rsid w:val="00E72F99"/>
    <w:rsid w:val="00F04880"/>
    <w:rsid w:val="00F36FED"/>
    <w:rsid w:val="00F97058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A718-7AE4-4A3B-84FD-F544D1B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42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6F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2017-11-03T09:14:00Z</cp:lastPrinted>
  <dcterms:created xsi:type="dcterms:W3CDTF">2019-11-15T11:00:00Z</dcterms:created>
  <dcterms:modified xsi:type="dcterms:W3CDTF">2019-11-15T11:00:00Z</dcterms:modified>
</cp:coreProperties>
</file>